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 w:val="0"/>
          <w:bCs w:val="0"/>
          <w:caps w:val="0"/>
          <w:spacing w:val="0"/>
        </w:rPr>
        <w:id w:val="-1750644600"/>
        <w:docPartObj>
          <w:docPartGallery w:val="Table of Contents"/>
          <w:docPartUnique/>
        </w:docPartObj>
      </w:sdtPr>
      <w:sdtEndPr/>
      <w:sdtContent>
        <w:p w:rsidR="007E1751" w:rsidRPr="007E1751" w:rsidRDefault="007E1751" w:rsidP="007E1751">
          <w:pPr>
            <w:pStyle w:val="Nagwek1"/>
            <w:ind w:firstLine="442"/>
            <w:rPr>
              <w:caps w:val="0"/>
              <w:sz w:val="20"/>
              <w:szCs w:val="20"/>
            </w:rPr>
          </w:pPr>
          <w:r w:rsidRPr="007E1751">
            <w:rPr>
              <w:caps w:val="0"/>
              <w:sz w:val="20"/>
              <w:szCs w:val="20"/>
            </w:rPr>
            <w:t>Załącznik nr 3– gotowość projektów do realizacji – Project pipeline</w:t>
          </w:r>
        </w:p>
        <w:p w:rsidR="000E46E4" w:rsidRPr="009F0C5F" w:rsidRDefault="00C7741E" w:rsidP="007E1751">
          <w:pPr>
            <w:pStyle w:val="Spistreci3"/>
            <w:tabs>
              <w:tab w:val="right" w:leader="dot" w:pos="15126"/>
            </w:tabs>
            <w:spacing w:before="240" w:after="120" w:line="276" w:lineRule="auto"/>
            <w:ind w:left="442"/>
            <w:rPr>
              <w:rStyle w:val="Hipercze"/>
              <w:rFonts w:cs="Times New Roman"/>
              <w:b/>
              <w:bCs/>
              <w:caps/>
              <w:noProof/>
              <w:color w:val="auto"/>
              <w:spacing w:val="15"/>
              <w:sz w:val="22"/>
              <w:szCs w:val="22"/>
              <w:u w:val="none"/>
            </w:rPr>
          </w:pPr>
          <w:r w:rsidRPr="009F0C5F">
            <w:rPr>
              <w:rStyle w:val="Hipercze"/>
              <w:rFonts w:cs="Times New Roman"/>
              <w:b/>
              <w:bCs/>
              <w:noProof/>
              <w:color w:val="auto"/>
              <w:spacing w:val="15"/>
              <w:sz w:val="22"/>
              <w:szCs w:val="22"/>
              <w:u w:val="none"/>
            </w:rPr>
            <w:t>spis treści</w:t>
          </w:r>
        </w:p>
        <w:p w:rsidR="000E46E4" w:rsidRPr="009F0C5F" w:rsidRDefault="000E46E4" w:rsidP="007E1751">
          <w:pPr>
            <w:pStyle w:val="Spistreci3"/>
            <w:tabs>
              <w:tab w:val="right" w:leader="dot" w:pos="15126"/>
            </w:tabs>
            <w:spacing w:after="120" w:line="276" w:lineRule="auto"/>
            <w:ind w:left="442"/>
            <w:rPr>
              <w:rStyle w:val="Hipercze"/>
              <w:rFonts w:cs="Times New Roman"/>
              <w:bCs/>
              <w:caps/>
              <w:color w:val="auto"/>
              <w:spacing w:val="15"/>
              <w:sz w:val="20"/>
              <w:szCs w:val="20"/>
            </w:rPr>
          </w:pPr>
          <w:r w:rsidRPr="009F0C5F">
            <w:rPr>
              <w:rStyle w:val="Hipercze"/>
              <w:rFonts w:cs="Times New Roman"/>
              <w:bCs/>
              <w:caps/>
              <w:noProof/>
              <w:color w:val="auto"/>
              <w:spacing w:val="15"/>
              <w:sz w:val="20"/>
              <w:szCs w:val="20"/>
            </w:rPr>
            <w:fldChar w:fldCharType="begin"/>
          </w:r>
          <w:r w:rsidRPr="009F0C5F">
            <w:rPr>
              <w:rStyle w:val="Hipercze"/>
              <w:rFonts w:cs="Times New Roman"/>
              <w:bCs/>
              <w:caps/>
              <w:noProof/>
              <w:color w:val="auto"/>
              <w:spacing w:val="15"/>
              <w:sz w:val="20"/>
              <w:szCs w:val="20"/>
            </w:rPr>
            <w:instrText xml:space="preserve"> TOC \o "1-3" \h \z \u </w:instrText>
          </w:r>
          <w:r w:rsidRPr="009F0C5F">
            <w:rPr>
              <w:rStyle w:val="Hipercze"/>
              <w:rFonts w:cs="Times New Roman"/>
              <w:bCs/>
              <w:caps/>
              <w:noProof/>
              <w:color w:val="auto"/>
              <w:spacing w:val="15"/>
              <w:sz w:val="20"/>
              <w:szCs w:val="20"/>
            </w:rPr>
            <w:fldChar w:fldCharType="separate"/>
          </w:r>
          <w:hyperlink w:anchor="_Toc462991761" w:history="1">
            <w:r w:rsidR="00C7741E" w:rsidRPr="009F0C5F">
              <w:rPr>
                <w:rStyle w:val="Hipercze"/>
                <w:rFonts w:cs="Times New Roman"/>
                <w:bCs/>
                <w:noProof/>
                <w:color w:val="auto"/>
                <w:spacing w:val="15"/>
                <w:sz w:val="20"/>
                <w:szCs w:val="20"/>
              </w:rPr>
              <w:t>perspektywa 2014–2020 – poziom regionalny</w:t>
            </w:r>
            <w:r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tab/>
            </w:r>
            <w:r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begin"/>
            </w:r>
            <w:r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instrText xml:space="preserve"> PAGEREF _Toc462991761 \h </w:instrText>
            </w:r>
            <w:r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</w:r>
            <w:r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separate"/>
            </w:r>
            <w:r w:rsidR="009F0C5F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t>2</w:t>
            </w:r>
            <w:r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end"/>
            </w:r>
          </w:hyperlink>
        </w:p>
        <w:p w:rsidR="000E46E4" w:rsidRPr="009F0C5F" w:rsidRDefault="00CA0910" w:rsidP="007E1751">
          <w:pPr>
            <w:pStyle w:val="Spistreci3"/>
            <w:tabs>
              <w:tab w:val="right" w:leader="dot" w:pos="15126"/>
            </w:tabs>
            <w:spacing w:after="120" w:line="276" w:lineRule="auto"/>
            <w:ind w:left="440"/>
            <w:rPr>
              <w:rStyle w:val="Hipercze"/>
              <w:rFonts w:cs="Times New Roman"/>
              <w:bCs/>
              <w:caps/>
              <w:color w:val="auto"/>
              <w:spacing w:val="15"/>
              <w:sz w:val="20"/>
              <w:szCs w:val="20"/>
            </w:rPr>
          </w:pPr>
          <w:hyperlink w:anchor="_Toc462991762" w:history="1">
            <w:r w:rsidR="00C7741E" w:rsidRPr="009F0C5F">
              <w:rPr>
                <w:rStyle w:val="Hipercze"/>
                <w:rFonts w:cs="Times New Roman"/>
                <w:bCs/>
                <w:noProof/>
                <w:color w:val="auto"/>
                <w:spacing w:val="15"/>
                <w:sz w:val="20"/>
                <w:szCs w:val="20"/>
              </w:rPr>
              <w:t>tabela d – transport kolejowy</w:t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tab/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begin"/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instrText xml:space="preserve"> PAGEREF _Toc462991762 \h </w:instrText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separate"/>
            </w:r>
            <w:r w:rsidR="009F0C5F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t>2</w:t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end"/>
            </w:r>
          </w:hyperlink>
        </w:p>
        <w:p w:rsidR="000E46E4" w:rsidRPr="009F0C5F" w:rsidRDefault="00CA0910" w:rsidP="007E1751">
          <w:pPr>
            <w:pStyle w:val="Spistreci3"/>
            <w:tabs>
              <w:tab w:val="right" w:leader="dot" w:pos="15126"/>
            </w:tabs>
            <w:spacing w:after="120" w:line="276" w:lineRule="auto"/>
            <w:ind w:left="440"/>
            <w:rPr>
              <w:rStyle w:val="Hipercze"/>
              <w:rFonts w:cs="Times New Roman"/>
              <w:bCs/>
              <w:caps/>
              <w:color w:val="auto"/>
              <w:spacing w:val="15"/>
              <w:sz w:val="20"/>
              <w:szCs w:val="20"/>
            </w:rPr>
          </w:pPr>
          <w:hyperlink w:anchor="_Toc462991763" w:history="1">
            <w:r w:rsidR="00C7741E" w:rsidRPr="009F0C5F">
              <w:rPr>
                <w:rStyle w:val="Hipercze"/>
                <w:rFonts w:cs="Times New Roman"/>
                <w:bCs/>
                <w:noProof/>
                <w:color w:val="auto"/>
                <w:spacing w:val="15"/>
                <w:sz w:val="20"/>
                <w:szCs w:val="20"/>
              </w:rPr>
              <w:t>tabela e – transport drogowy</w:t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tab/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begin"/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instrText xml:space="preserve"> PAGEREF _Toc462991763 \h </w:instrText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separate"/>
            </w:r>
            <w:r w:rsidR="009F0C5F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t>5</w:t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end"/>
            </w:r>
          </w:hyperlink>
        </w:p>
        <w:p w:rsidR="000E46E4" w:rsidRPr="000E46E4" w:rsidRDefault="00CA0910" w:rsidP="007E1751">
          <w:pPr>
            <w:pStyle w:val="Spistreci3"/>
            <w:tabs>
              <w:tab w:val="right" w:leader="dot" w:pos="15126"/>
            </w:tabs>
            <w:spacing w:after="120" w:line="276" w:lineRule="auto"/>
            <w:ind w:left="440"/>
          </w:pPr>
          <w:hyperlink w:anchor="_Toc462991764" w:history="1">
            <w:r w:rsidR="00C7741E" w:rsidRPr="009F0C5F">
              <w:rPr>
                <w:rStyle w:val="Hipercze"/>
                <w:rFonts w:cs="Times New Roman"/>
                <w:bCs/>
                <w:noProof/>
                <w:color w:val="auto"/>
                <w:spacing w:val="15"/>
                <w:sz w:val="20"/>
                <w:szCs w:val="20"/>
              </w:rPr>
              <w:t>tabela f – pozostałe inwestycje</w:t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tab/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begin"/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instrText xml:space="preserve"> PAGEREF _Toc462991764 \h </w:instrText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separate"/>
            </w:r>
            <w:r w:rsidR="009F0C5F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t>8</w:t>
            </w:r>
            <w:r w:rsidR="000E46E4" w:rsidRPr="009F0C5F">
              <w:rPr>
                <w:rStyle w:val="Hipercze"/>
                <w:rFonts w:cs="Times New Roman"/>
                <w:bCs/>
                <w:caps/>
                <w:webHidden/>
                <w:color w:val="auto"/>
                <w:spacing w:val="15"/>
                <w:sz w:val="20"/>
                <w:szCs w:val="20"/>
              </w:rPr>
              <w:fldChar w:fldCharType="end"/>
            </w:r>
          </w:hyperlink>
          <w:r w:rsidR="000E46E4" w:rsidRPr="009F0C5F">
            <w:rPr>
              <w:rStyle w:val="Hipercze"/>
              <w:rFonts w:cs="Times New Roman"/>
              <w:bCs/>
              <w:caps/>
              <w:noProof/>
              <w:color w:val="auto"/>
              <w:spacing w:val="15"/>
              <w:sz w:val="20"/>
              <w:szCs w:val="20"/>
            </w:rPr>
            <w:fldChar w:fldCharType="end"/>
          </w:r>
        </w:p>
      </w:sdtContent>
    </w:sdt>
    <w:p w:rsidR="000E46E4" w:rsidRPr="000E46E4" w:rsidRDefault="000E46E4" w:rsidP="00CF70D9">
      <w:r w:rsidRPr="000E46E4">
        <w:br w:type="page"/>
      </w:r>
      <w:bookmarkStart w:id="0" w:name="_Toc462821150"/>
      <w:bookmarkStart w:id="1" w:name="_GoBack"/>
      <w:bookmarkEnd w:id="1"/>
    </w:p>
    <w:p w:rsidR="000E46E4" w:rsidRPr="009543A2" w:rsidRDefault="002447F1" w:rsidP="00CF70D9">
      <w:pPr>
        <w:pStyle w:val="Nagwek2"/>
        <w:rPr>
          <w:sz w:val="20"/>
          <w:szCs w:val="20"/>
        </w:rPr>
      </w:pPr>
      <w:bookmarkStart w:id="2" w:name="_Toc462991761"/>
      <w:r>
        <w:rPr>
          <w:caps w:val="0"/>
          <w:sz w:val="20"/>
          <w:szCs w:val="20"/>
        </w:rPr>
        <w:lastRenderedPageBreak/>
        <w:t>Perspektywa 2014–2020 – P</w:t>
      </w:r>
      <w:r w:rsidR="000B26CB" w:rsidRPr="009543A2">
        <w:rPr>
          <w:caps w:val="0"/>
          <w:sz w:val="20"/>
          <w:szCs w:val="20"/>
        </w:rPr>
        <w:t xml:space="preserve">oziom </w:t>
      </w:r>
      <w:bookmarkEnd w:id="0"/>
      <w:r w:rsidR="000B26CB" w:rsidRPr="009543A2">
        <w:rPr>
          <w:caps w:val="0"/>
          <w:sz w:val="20"/>
          <w:szCs w:val="20"/>
        </w:rPr>
        <w:t>regionalny</w:t>
      </w:r>
      <w:bookmarkEnd w:id="2"/>
    </w:p>
    <w:p w:rsidR="000E46E4" w:rsidRPr="009543A2" w:rsidRDefault="00E70DAD" w:rsidP="00CF70D9">
      <w:pPr>
        <w:pStyle w:val="Nagwek3"/>
        <w:rPr>
          <w:sz w:val="20"/>
          <w:szCs w:val="20"/>
        </w:rPr>
      </w:pPr>
      <w:bookmarkStart w:id="3" w:name="_Toc462821151"/>
      <w:bookmarkStart w:id="4" w:name="_Toc462991762"/>
      <w:r w:rsidRPr="009543A2">
        <w:rPr>
          <w:caps w:val="0"/>
          <w:sz w:val="20"/>
          <w:szCs w:val="20"/>
        </w:rPr>
        <w:t>tabela d – transport kolejowy</w:t>
      </w:r>
      <w:bookmarkEnd w:id="3"/>
      <w:bookmarkEnd w:id="4"/>
    </w:p>
    <w:p w:rsidR="000E46E4" w:rsidRPr="009543A2" w:rsidRDefault="00E70DAD" w:rsidP="00CF70D9">
      <w:pPr>
        <w:rPr>
          <w:sz w:val="20"/>
          <w:szCs w:val="20"/>
        </w:rPr>
      </w:pPr>
      <w:r w:rsidRPr="009543A2">
        <w:rPr>
          <w:sz w:val="20"/>
          <w:szCs w:val="20"/>
        </w:rPr>
        <w:t>inwestycje taborowe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d – transport kolejowy - inwestycje taborowe"/>
        <w:tblDescription w:val="Perspektywa 2014–2020 – Poziom regionalny"/>
      </w:tblPr>
      <w:tblGrid>
        <w:gridCol w:w="1095"/>
        <w:gridCol w:w="5212"/>
        <w:gridCol w:w="2306"/>
        <w:gridCol w:w="2263"/>
        <w:gridCol w:w="2113"/>
        <w:gridCol w:w="2137"/>
      </w:tblGrid>
      <w:tr w:rsidR="000E46E4" w:rsidRPr="000E46E4" w:rsidTr="00C06061">
        <w:trPr>
          <w:tblHeader/>
        </w:trPr>
        <w:tc>
          <w:tcPr>
            <w:tcW w:w="1102" w:type="dxa"/>
            <w:shd w:val="clear" w:color="auto" w:fill="auto"/>
            <w:vAlign w:val="center"/>
          </w:tcPr>
          <w:p w:rsidR="000E46E4" w:rsidRPr="000E46E4" w:rsidRDefault="000E46E4" w:rsidP="00CF70D9">
            <w:bookmarkStart w:id="5" w:name="_Toc414888389"/>
            <w:r w:rsidRPr="000E46E4">
              <w:t>Numer inwestycji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0E46E4" w:rsidRPr="00CF70D9" w:rsidRDefault="000E46E4" w:rsidP="00CF70D9">
            <w:r w:rsidRPr="00CF70D9">
              <w:t>Nazwa inwestycji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Data opracowania/uaktualnienia SW lub planowana data opracowania/uaktualnienia SW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Data uzyskania decyzji środowiskowej/planowana data uzyskania decyzji środowiskowej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Planowana data ogłoszenia pierwszego przetargu na roboty budowlane/dostawy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Planowana data na zakończenia robót budowlanych/dostawy</w:t>
            </w:r>
          </w:p>
        </w:tc>
      </w:tr>
      <w:tr w:rsidR="000E46E4" w:rsidRPr="000E46E4" w:rsidTr="0058430A">
        <w:trPr>
          <w:cantSplit/>
        </w:trPr>
        <w:tc>
          <w:tcPr>
            <w:tcW w:w="11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D.1</w:t>
            </w:r>
          </w:p>
        </w:tc>
        <w:tc>
          <w:tcPr>
            <w:tcW w:w="5393" w:type="dxa"/>
            <w:vAlign w:val="center"/>
          </w:tcPr>
          <w:p w:rsidR="000E46E4" w:rsidRPr="000E46E4" w:rsidRDefault="000E46E4" w:rsidP="00CF70D9">
            <w:r w:rsidRPr="000E46E4">
              <w:t>Poprawa jakości przewozów pasażerskich Kolei Mazowieckich poprzez zakup i modernizację pojazdów kolejowych wraz</w:t>
            </w:r>
            <w:r w:rsidRPr="000E46E4">
              <w:br/>
              <w:t>z inwestycjami w zaplecza techniczne do utrzymania taboru.</w:t>
            </w:r>
          </w:p>
          <w:p w:rsidR="000E46E4" w:rsidRPr="000E46E4" w:rsidRDefault="000E46E4" w:rsidP="00CF70D9">
            <w:r w:rsidRPr="000E46E4">
              <w:t>Modernizacja taboru kolejowego: 39 szt. elektrycznych zespołów trakcyjnych</w:t>
            </w:r>
          </w:p>
        </w:tc>
        <w:tc>
          <w:tcPr>
            <w:tcW w:w="2310" w:type="dxa"/>
            <w:vAlign w:val="center"/>
          </w:tcPr>
          <w:p w:rsidR="000E46E4" w:rsidRPr="000E46E4" w:rsidRDefault="000E46E4" w:rsidP="00CF70D9">
            <w:r w:rsidRPr="000E46E4">
              <w:t>grudzień 2015</w:t>
            </w:r>
          </w:p>
        </w:tc>
        <w:tc>
          <w:tcPr>
            <w:tcW w:w="2267" w:type="dxa"/>
            <w:vAlign w:val="center"/>
          </w:tcPr>
          <w:p w:rsidR="000E46E4" w:rsidRPr="000E46E4" w:rsidRDefault="000E46E4" w:rsidP="00CF70D9">
            <w:r w:rsidRPr="000E46E4">
              <w:t>nie jest wymagana</w:t>
            </w:r>
          </w:p>
        </w:tc>
        <w:tc>
          <w:tcPr>
            <w:tcW w:w="2131" w:type="dxa"/>
            <w:vAlign w:val="center"/>
          </w:tcPr>
          <w:p w:rsidR="000E46E4" w:rsidRPr="000E46E4" w:rsidRDefault="000E46E4" w:rsidP="00CF70D9">
            <w:r w:rsidRPr="000E46E4">
              <w:t>2015</w:t>
            </w:r>
          </w:p>
        </w:tc>
        <w:tc>
          <w:tcPr>
            <w:tcW w:w="2149" w:type="dxa"/>
            <w:vAlign w:val="center"/>
          </w:tcPr>
          <w:p w:rsidR="000E46E4" w:rsidRPr="000E46E4" w:rsidRDefault="000E46E4" w:rsidP="00CF70D9">
            <w:r w:rsidRPr="000E46E4">
              <w:t>maj 2017</w:t>
            </w:r>
          </w:p>
        </w:tc>
      </w:tr>
      <w:tr w:rsidR="000E46E4" w:rsidRPr="000E46E4" w:rsidTr="0058430A">
        <w:trPr>
          <w:cantSplit/>
        </w:trPr>
        <w:tc>
          <w:tcPr>
            <w:tcW w:w="11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D.2</w:t>
            </w:r>
          </w:p>
        </w:tc>
        <w:tc>
          <w:tcPr>
            <w:tcW w:w="5393" w:type="dxa"/>
            <w:vAlign w:val="center"/>
          </w:tcPr>
          <w:p w:rsidR="000E46E4" w:rsidRPr="000E46E4" w:rsidRDefault="000E46E4" w:rsidP="00CF70D9">
            <w:r w:rsidRPr="000E46E4">
              <w:t>Poprawa jakości przewozów pasażerskich Kolei Mazowieckich poprzez zakup pojazdów kolejowych wraz z inwestycjami w zaplecza techniczne do utrzymania taboru.</w:t>
            </w:r>
          </w:p>
          <w:p w:rsidR="000E46E4" w:rsidRPr="000E46E4" w:rsidRDefault="000E46E4" w:rsidP="00CF70D9">
            <w:r w:rsidRPr="000E46E4">
              <w:t>Zakup taboru kolejowego:  6 szt. nowych elektrycznych zespołów trakcyjnych</w:t>
            </w:r>
          </w:p>
        </w:tc>
        <w:tc>
          <w:tcPr>
            <w:tcW w:w="2310" w:type="dxa"/>
          </w:tcPr>
          <w:p w:rsidR="000E46E4" w:rsidRPr="000E46E4" w:rsidRDefault="000E46E4" w:rsidP="00CF70D9"/>
          <w:p w:rsidR="000E46E4" w:rsidRPr="000E46E4" w:rsidRDefault="000E46E4" w:rsidP="00CF70D9">
            <w:r w:rsidRPr="000E46E4">
              <w:t>grudzień 2016</w:t>
            </w:r>
          </w:p>
        </w:tc>
        <w:tc>
          <w:tcPr>
            <w:tcW w:w="2267" w:type="dxa"/>
            <w:vAlign w:val="center"/>
          </w:tcPr>
          <w:p w:rsidR="000E46E4" w:rsidRPr="000E46E4" w:rsidRDefault="000E46E4" w:rsidP="00CF70D9">
            <w:r w:rsidRPr="000E46E4">
              <w:t>nie jest wymagana</w:t>
            </w:r>
          </w:p>
        </w:tc>
        <w:tc>
          <w:tcPr>
            <w:tcW w:w="2131" w:type="dxa"/>
            <w:vAlign w:val="center"/>
          </w:tcPr>
          <w:p w:rsidR="000E46E4" w:rsidRPr="000E46E4" w:rsidRDefault="000E46E4" w:rsidP="00CF70D9">
            <w:r w:rsidRPr="000E46E4">
              <w:t>II kwartał 2017</w:t>
            </w:r>
          </w:p>
        </w:tc>
        <w:tc>
          <w:tcPr>
            <w:tcW w:w="2149" w:type="dxa"/>
            <w:vAlign w:val="center"/>
          </w:tcPr>
          <w:p w:rsidR="000E46E4" w:rsidRPr="000E46E4" w:rsidRDefault="000E46E4" w:rsidP="00CF70D9">
            <w:r w:rsidRPr="000E46E4">
              <w:t>IV kwartał 2017</w:t>
            </w:r>
          </w:p>
        </w:tc>
      </w:tr>
      <w:tr w:rsidR="000E46E4" w:rsidRPr="000E46E4" w:rsidTr="0058430A">
        <w:trPr>
          <w:cantSplit/>
        </w:trPr>
        <w:tc>
          <w:tcPr>
            <w:tcW w:w="11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D.3</w:t>
            </w:r>
          </w:p>
        </w:tc>
        <w:tc>
          <w:tcPr>
            <w:tcW w:w="5393" w:type="dxa"/>
            <w:vAlign w:val="center"/>
          </w:tcPr>
          <w:p w:rsidR="000E46E4" w:rsidRPr="000E46E4" w:rsidRDefault="000E46E4" w:rsidP="00CF70D9">
            <w:bookmarkStart w:id="6" w:name="_Toc422904403"/>
            <w:r w:rsidRPr="000E46E4">
              <w:t>Poprawa jakości przewozów pasażerskich Kolei Mazowieckich poprzez zakup i modernizację pojazdów kolejowych wraz</w:t>
            </w:r>
            <w:r w:rsidRPr="000E46E4">
              <w:br/>
              <w:t>z inwestycjami w zaplecza techniczne do utrzymania taboru.</w:t>
            </w:r>
            <w:bookmarkStart w:id="7" w:name="_Toc422904404"/>
            <w:bookmarkEnd w:id="6"/>
          </w:p>
          <w:p w:rsidR="000E46E4" w:rsidRPr="000E46E4" w:rsidRDefault="000E46E4" w:rsidP="00CF70D9">
            <w:r w:rsidRPr="000E46E4">
              <w:t>Zakup taboru kolejowego:</w:t>
            </w:r>
            <w:bookmarkStart w:id="8" w:name="_Toc422904405"/>
            <w:bookmarkEnd w:id="7"/>
            <w:r w:rsidRPr="000E46E4">
              <w:t xml:space="preserve">  10 szt. nowych dwuczłonowych </w:t>
            </w:r>
            <w:bookmarkEnd w:id="8"/>
            <w:r w:rsidRPr="000E46E4">
              <w:t>elektrycznych zespołów trakcyjnych</w:t>
            </w:r>
          </w:p>
        </w:tc>
        <w:tc>
          <w:tcPr>
            <w:tcW w:w="2310" w:type="dxa"/>
          </w:tcPr>
          <w:p w:rsidR="000E46E4" w:rsidRPr="000E46E4" w:rsidRDefault="000E46E4" w:rsidP="00CF70D9"/>
          <w:p w:rsidR="000E46E4" w:rsidRPr="000E46E4" w:rsidRDefault="000E46E4" w:rsidP="00CF70D9">
            <w:r w:rsidRPr="000E46E4">
              <w:t>czerwiec 2016</w:t>
            </w:r>
          </w:p>
        </w:tc>
        <w:tc>
          <w:tcPr>
            <w:tcW w:w="2267" w:type="dxa"/>
            <w:vAlign w:val="center"/>
          </w:tcPr>
          <w:p w:rsidR="000E46E4" w:rsidRPr="000E46E4" w:rsidRDefault="000E46E4" w:rsidP="00CF70D9">
            <w:r w:rsidRPr="000E46E4">
              <w:t>nie jest wymagana</w:t>
            </w:r>
          </w:p>
        </w:tc>
        <w:tc>
          <w:tcPr>
            <w:tcW w:w="2131" w:type="dxa"/>
            <w:vAlign w:val="center"/>
          </w:tcPr>
          <w:p w:rsidR="000E46E4" w:rsidRPr="000E46E4" w:rsidRDefault="000E46E4" w:rsidP="00CF70D9">
            <w:r w:rsidRPr="000E46E4">
              <w:t>I kwartał 2018</w:t>
            </w:r>
          </w:p>
        </w:tc>
        <w:tc>
          <w:tcPr>
            <w:tcW w:w="2149" w:type="dxa"/>
            <w:vAlign w:val="center"/>
          </w:tcPr>
          <w:p w:rsidR="000E46E4" w:rsidRPr="000E46E4" w:rsidRDefault="000E46E4" w:rsidP="00CF70D9">
            <w:r w:rsidRPr="000E46E4">
              <w:t>I kwartał 2019</w:t>
            </w:r>
          </w:p>
        </w:tc>
      </w:tr>
      <w:tr w:rsidR="000E46E4" w:rsidRPr="000E46E4" w:rsidTr="0058430A">
        <w:trPr>
          <w:cantSplit/>
        </w:trPr>
        <w:tc>
          <w:tcPr>
            <w:tcW w:w="11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D.4</w:t>
            </w:r>
          </w:p>
        </w:tc>
        <w:tc>
          <w:tcPr>
            <w:tcW w:w="5393" w:type="dxa"/>
            <w:vAlign w:val="center"/>
          </w:tcPr>
          <w:p w:rsidR="000E46E4" w:rsidRPr="000E46E4" w:rsidRDefault="000E46E4" w:rsidP="00CF70D9">
            <w:r w:rsidRPr="000E46E4">
              <w:t>Poprawa jakości przewozów pasażerskich Kolei Mazowieckich poprzez zakup i modernizację pojazdów kolejowych wraz z inwestycjami w zaplecza techniczne do utrzymania taboru.</w:t>
            </w:r>
          </w:p>
          <w:p w:rsidR="000E46E4" w:rsidRPr="000E46E4" w:rsidRDefault="000E46E4" w:rsidP="00CF70D9">
            <w:pPr>
              <w:rPr>
                <w:color w:val="FF0000"/>
              </w:rPr>
            </w:pPr>
            <w:r w:rsidRPr="000E46E4">
              <w:t>Zakup taboru kolejowego: 55 szt. elektrycznych zespołów trakcyjnych</w:t>
            </w:r>
          </w:p>
        </w:tc>
        <w:tc>
          <w:tcPr>
            <w:tcW w:w="2310" w:type="dxa"/>
            <w:vAlign w:val="center"/>
          </w:tcPr>
          <w:p w:rsidR="000E46E4" w:rsidRPr="000E46E4" w:rsidRDefault="000E46E4" w:rsidP="00CF70D9">
            <w:r w:rsidRPr="000E46E4">
              <w:t>czerwiec 2017</w:t>
            </w:r>
          </w:p>
        </w:tc>
        <w:tc>
          <w:tcPr>
            <w:tcW w:w="2267" w:type="dxa"/>
            <w:vAlign w:val="center"/>
          </w:tcPr>
          <w:p w:rsidR="000E46E4" w:rsidRPr="000E46E4" w:rsidRDefault="000E46E4" w:rsidP="00CF70D9">
            <w:r w:rsidRPr="000E46E4">
              <w:t>nie jest wymagana</w:t>
            </w:r>
          </w:p>
        </w:tc>
        <w:tc>
          <w:tcPr>
            <w:tcW w:w="2131" w:type="dxa"/>
            <w:vAlign w:val="center"/>
          </w:tcPr>
          <w:p w:rsidR="000E46E4" w:rsidRPr="000E46E4" w:rsidRDefault="000E46E4" w:rsidP="00CF70D9">
            <w:r w:rsidRPr="000E46E4">
              <w:t>2018</w:t>
            </w:r>
          </w:p>
        </w:tc>
        <w:tc>
          <w:tcPr>
            <w:tcW w:w="2149" w:type="dxa"/>
            <w:vAlign w:val="center"/>
          </w:tcPr>
          <w:p w:rsidR="000E46E4" w:rsidRPr="000E46E4" w:rsidRDefault="000E46E4" w:rsidP="00CF70D9">
            <w:r w:rsidRPr="000E46E4">
              <w:t>2021</w:t>
            </w:r>
          </w:p>
        </w:tc>
      </w:tr>
      <w:tr w:rsidR="000E46E4" w:rsidRPr="000E46E4" w:rsidTr="0058430A">
        <w:trPr>
          <w:cantSplit/>
        </w:trPr>
        <w:tc>
          <w:tcPr>
            <w:tcW w:w="11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D.5</w:t>
            </w:r>
          </w:p>
        </w:tc>
        <w:tc>
          <w:tcPr>
            <w:tcW w:w="5393" w:type="dxa"/>
            <w:vAlign w:val="center"/>
          </w:tcPr>
          <w:p w:rsidR="000E46E4" w:rsidRPr="000E46E4" w:rsidRDefault="000E46E4" w:rsidP="00CF70D9">
            <w:r w:rsidRPr="000E46E4">
              <w:t>Rozszerzenie potencjału przewozowego kolei metropolitalnej</w:t>
            </w:r>
            <w:r w:rsidRPr="000E46E4">
              <w:br/>
              <w:t>na terenie Warszawskiego Obszaru Funkcjonalnego – etap I</w:t>
            </w:r>
          </w:p>
        </w:tc>
        <w:tc>
          <w:tcPr>
            <w:tcW w:w="2310" w:type="dxa"/>
            <w:vAlign w:val="center"/>
          </w:tcPr>
          <w:p w:rsidR="000E46E4" w:rsidRPr="000E46E4" w:rsidRDefault="000E46E4" w:rsidP="00CF70D9">
            <w:r w:rsidRPr="000E46E4">
              <w:t xml:space="preserve">II połowa 2017 </w:t>
            </w:r>
          </w:p>
        </w:tc>
        <w:tc>
          <w:tcPr>
            <w:tcW w:w="2267" w:type="dxa"/>
            <w:vAlign w:val="center"/>
          </w:tcPr>
          <w:p w:rsidR="000E46E4" w:rsidRPr="000E46E4" w:rsidRDefault="000E46E4" w:rsidP="00CF70D9">
            <w:r w:rsidRPr="000E46E4">
              <w:t>nie jest wymagana</w:t>
            </w:r>
          </w:p>
        </w:tc>
        <w:tc>
          <w:tcPr>
            <w:tcW w:w="2131" w:type="dxa"/>
            <w:vAlign w:val="center"/>
          </w:tcPr>
          <w:p w:rsidR="000E46E4" w:rsidRPr="000E46E4" w:rsidRDefault="000E46E4" w:rsidP="00CF70D9">
            <w:r w:rsidRPr="000E46E4">
              <w:t>II połowa 2017</w:t>
            </w:r>
          </w:p>
        </w:tc>
        <w:tc>
          <w:tcPr>
            <w:tcW w:w="2149" w:type="dxa"/>
            <w:vAlign w:val="center"/>
          </w:tcPr>
          <w:p w:rsidR="000E46E4" w:rsidRPr="000E46E4" w:rsidRDefault="000E46E4" w:rsidP="00CF70D9">
            <w:r w:rsidRPr="000E46E4">
              <w:t>I połowa 2018</w:t>
            </w:r>
          </w:p>
        </w:tc>
      </w:tr>
      <w:tr w:rsidR="000E46E4" w:rsidRPr="000E46E4" w:rsidTr="0058430A">
        <w:trPr>
          <w:cantSplit/>
        </w:trPr>
        <w:tc>
          <w:tcPr>
            <w:tcW w:w="11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lastRenderedPageBreak/>
              <w:t>D.6</w:t>
            </w:r>
          </w:p>
        </w:tc>
        <w:tc>
          <w:tcPr>
            <w:tcW w:w="5393" w:type="dxa"/>
            <w:vAlign w:val="center"/>
          </w:tcPr>
          <w:p w:rsidR="000E46E4" w:rsidRPr="000E46E4" w:rsidRDefault="000E46E4" w:rsidP="00CF70D9">
            <w:r w:rsidRPr="000E46E4">
              <w:t>Rozszerzenie potencjału przewozowego kolei metropolitalnej</w:t>
            </w:r>
            <w:r w:rsidRPr="000E46E4">
              <w:br/>
              <w:t>na terenie Warszawskiego Obszaru Funkcjonalnego – etap II</w:t>
            </w:r>
          </w:p>
        </w:tc>
        <w:tc>
          <w:tcPr>
            <w:tcW w:w="2310" w:type="dxa"/>
            <w:vAlign w:val="center"/>
          </w:tcPr>
          <w:p w:rsidR="000E46E4" w:rsidRPr="000E46E4" w:rsidRDefault="000E46E4" w:rsidP="00CF70D9">
            <w:r w:rsidRPr="000E46E4">
              <w:t>II połowa 2019</w:t>
            </w:r>
          </w:p>
        </w:tc>
        <w:tc>
          <w:tcPr>
            <w:tcW w:w="2267" w:type="dxa"/>
            <w:vAlign w:val="center"/>
          </w:tcPr>
          <w:p w:rsidR="000E46E4" w:rsidRPr="000E46E4" w:rsidRDefault="000E46E4" w:rsidP="00CF70D9">
            <w:r w:rsidRPr="000E46E4">
              <w:t xml:space="preserve"> nie jest wymagana</w:t>
            </w:r>
          </w:p>
        </w:tc>
        <w:tc>
          <w:tcPr>
            <w:tcW w:w="2131" w:type="dxa"/>
            <w:vAlign w:val="center"/>
          </w:tcPr>
          <w:p w:rsidR="000E46E4" w:rsidRPr="000E46E4" w:rsidRDefault="000E46E4" w:rsidP="00CF70D9">
            <w:r w:rsidRPr="000E46E4">
              <w:t>II połowa 2019</w:t>
            </w:r>
          </w:p>
        </w:tc>
        <w:tc>
          <w:tcPr>
            <w:tcW w:w="2149" w:type="dxa"/>
            <w:vAlign w:val="center"/>
          </w:tcPr>
          <w:p w:rsidR="000E46E4" w:rsidRPr="000E46E4" w:rsidRDefault="000E46E4" w:rsidP="00CF70D9">
            <w:r w:rsidRPr="000E46E4">
              <w:t>I połowa 2020</w:t>
            </w:r>
          </w:p>
        </w:tc>
      </w:tr>
    </w:tbl>
    <w:p w:rsidR="000E46E4" w:rsidRPr="009543A2" w:rsidRDefault="00E70DAD" w:rsidP="00CF70D9">
      <w:pPr>
        <w:rPr>
          <w:sz w:val="20"/>
          <w:szCs w:val="20"/>
        </w:rPr>
      </w:pPr>
      <w:r w:rsidRPr="009543A2">
        <w:rPr>
          <w:sz w:val="20"/>
          <w:szCs w:val="20"/>
        </w:rPr>
        <w:t>inwestycje infrastrukturalne</w:t>
      </w:r>
    </w:p>
    <w:tbl>
      <w:tblPr>
        <w:tblStyle w:val="Tabela-Siatka"/>
        <w:tblW w:w="4993" w:type="pct"/>
        <w:jc w:val="center"/>
        <w:tblLook w:val="04A0" w:firstRow="1" w:lastRow="0" w:firstColumn="1" w:lastColumn="0" w:noHBand="0" w:noVBand="1"/>
        <w:tblCaption w:val="tabela d – transport kolejowy - inwestycje infrastrukturalne"/>
        <w:tblDescription w:val="Perspektywa 2014–2020 – Poziom regionalny"/>
      </w:tblPr>
      <w:tblGrid>
        <w:gridCol w:w="1129"/>
        <w:gridCol w:w="5245"/>
        <w:gridCol w:w="2234"/>
        <w:gridCol w:w="2261"/>
        <w:gridCol w:w="2104"/>
        <w:gridCol w:w="2132"/>
      </w:tblGrid>
      <w:tr w:rsidR="000E46E4" w:rsidRPr="000E46E4" w:rsidTr="00C06061">
        <w:trPr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pPr>
              <w:rPr>
                <w:b/>
                <w:color w:val="FFFFFF"/>
              </w:rPr>
            </w:pPr>
            <w:r w:rsidRPr="000E46E4">
              <w:t>Numer inwestycji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46E4" w:rsidRPr="000E46E4" w:rsidRDefault="000E46E4" w:rsidP="00CF70D9">
            <w:pPr>
              <w:rPr>
                <w:b/>
              </w:rPr>
            </w:pPr>
            <w:r w:rsidRPr="000E46E4">
              <w:t>Nazwa inwestycji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Data opracowania/uaktualnienia SW lub planowana data opracowania/uaktualnienia SW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Data uzyskania decyzji środowiskowej/planowana data uzyskania decyzji środowiskowej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Planowana data ogłoszenia pierwszego przetargu na roboty budowlane/dostawy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Planowana data na zakończenia robót budowlanych/dostawy</w:t>
            </w:r>
          </w:p>
        </w:tc>
      </w:tr>
      <w:tr w:rsidR="000E46E4" w:rsidRPr="000E46E4" w:rsidTr="00AE689C">
        <w:trPr>
          <w:cantSplit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D.7</w:t>
            </w:r>
          </w:p>
        </w:tc>
        <w:tc>
          <w:tcPr>
            <w:tcW w:w="5245" w:type="dxa"/>
            <w:vAlign w:val="center"/>
          </w:tcPr>
          <w:p w:rsidR="000E46E4" w:rsidRPr="000E46E4" w:rsidRDefault="000E46E4" w:rsidP="00CF70D9">
            <w:bookmarkStart w:id="9" w:name="_Toc422904407"/>
            <w:r w:rsidRPr="000E46E4">
              <w:t>Poprawa jakości przewozów pasażerskich Kolei Mazowieckich poprzez zakup i modernizację pojazdów kolejowych wraz</w:t>
            </w:r>
            <w:r w:rsidRPr="000E46E4">
              <w:br/>
              <w:t>z inwestycjami w zaplecza techniczne do utrzymania taboru.</w:t>
            </w:r>
            <w:bookmarkEnd w:id="9"/>
          </w:p>
          <w:p w:rsidR="000E46E4" w:rsidRPr="000E46E4" w:rsidRDefault="000E46E4" w:rsidP="00CF70D9">
            <w:bookmarkStart w:id="10" w:name="_Toc422904409"/>
            <w:r w:rsidRPr="000E46E4">
              <w:t>Zakup i rozbudowa bazy utrzymaniowo naprawczej w Sochaczewie</w:t>
            </w:r>
            <w:bookmarkEnd w:id="10"/>
          </w:p>
        </w:tc>
        <w:tc>
          <w:tcPr>
            <w:tcW w:w="2234" w:type="dxa"/>
            <w:vAlign w:val="center"/>
          </w:tcPr>
          <w:p w:rsidR="000E46E4" w:rsidRPr="000E46E4" w:rsidRDefault="000E46E4" w:rsidP="00CF70D9">
            <w:r w:rsidRPr="000E46E4">
              <w:t>grudzień 2016</w:t>
            </w:r>
          </w:p>
        </w:tc>
        <w:tc>
          <w:tcPr>
            <w:tcW w:w="2261" w:type="dxa"/>
            <w:vAlign w:val="center"/>
          </w:tcPr>
          <w:p w:rsidR="000E46E4" w:rsidRPr="000E46E4" w:rsidRDefault="000E46E4" w:rsidP="00CF70D9">
            <w:r w:rsidRPr="000E46E4">
              <w:t>grudzień 2017</w:t>
            </w:r>
          </w:p>
        </w:tc>
        <w:tc>
          <w:tcPr>
            <w:tcW w:w="2104" w:type="dxa"/>
            <w:vAlign w:val="center"/>
          </w:tcPr>
          <w:p w:rsidR="000E46E4" w:rsidRPr="000E46E4" w:rsidRDefault="000E46E4" w:rsidP="00CF70D9">
            <w:r w:rsidRPr="000E46E4">
              <w:t>grudzień 2017</w:t>
            </w:r>
          </w:p>
        </w:tc>
        <w:tc>
          <w:tcPr>
            <w:tcW w:w="2132" w:type="dxa"/>
            <w:vAlign w:val="center"/>
          </w:tcPr>
          <w:p w:rsidR="000E46E4" w:rsidRPr="000E46E4" w:rsidRDefault="000E46E4" w:rsidP="00CF70D9">
            <w:r w:rsidRPr="000E46E4">
              <w:t>czerwiec 2020</w:t>
            </w:r>
          </w:p>
        </w:tc>
      </w:tr>
      <w:tr w:rsidR="000E46E4" w:rsidRPr="000E46E4" w:rsidTr="00AE689C">
        <w:trPr>
          <w:cantSplit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D.8</w:t>
            </w:r>
          </w:p>
        </w:tc>
        <w:tc>
          <w:tcPr>
            <w:tcW w:w="5245" w:type="dxa"/>
          </w:tcPr>
          <w:p w:rsidR="000E46E4" w:rsidRPr="000E46E4" w:rsidRDefault="000E46E4" w:rsidP="00CF70D9">
            <w:r w:rsidRPr="000E46E4">
              <w:t>Poprawa jakości przewozów pasażerskich Kolei Mazowieckich poprzez zakup i modernizację pojazdów kolejowych wraz</w:t>
            </w:r>
            <w:r w:rsidRPr="000E46E4">
              <w:br/>
              <w:t>z inwestycjami w zaplecza techniczne do utrzymania taboru.</w:t>
            </w:r>
          </w:p>
          <w:p w:rsidR="000E46E4" w:rsidRPr="000E46E4" w:rsidRDefault="000E46E4" w:rsidP="00CF70D9">
            <w:r w:rsidRPr="000E46E4">
              <w:t xml:space="preserve">Budowa bazy utrzymaniowo naprawczej w Radomiu </w:t>
            </w:r>
          </w:p>
        </w:tc>
        <w:tc>
          <w:tcPr>
            <w:tcW w:w="2234" w:type="dxa"/>
            <w:vAlign w:val="center"/>
          </w:tcPr>
          <w:p w:rsidR="000E46E4" w:rsidRPr="000E46E4" w:rsidRDefault="000E46E4" w:rsidP="00CF70D9">
            <w:r w:rsidRPr="000E46E4">
              <w:t>czerwiec 2016</w:t>
            </w:r>
          </w:p>
        </w:tc>
        <w:tc>
          <w:tcPr>
            <w:tcW w:w="2261" w:type="dxa"/>
            <w:vAlign w:val="center"/>
          </w:tcPr>
          <w:p w:rsidR="000E46E4" w:rsidRPr="000E46E4" w:rsidRDefault="000E46E4" w:rsidP="00CF70D9">
            <w:r w:rsidRPr="000E46E4">
              <w:t>grudzień 2017</w:t>
            </w:r>
          </w:p>
        </w:tc>
        <w:tc>
          <w:tcPr>
            <w:tcW w:w="2104" w:type="dxa"/>
            <w:vAlign w:val="center"/>
          </w:tcPr>
          <w:p w:rsidR="000E46E4" w:rsidRPr="000E46E4" w:rsidRDefault="000E46E4" w:rsidP="00CF70D9">
            <w:r w:rsidRPr="000E46E4">
              <w:t>grudzień 2017</w:t>
            </w:r>
          </w:p>
        </w:tc>
        <w:tc>
          <w:tcPr>
            <w:tcW w:w="2132" w:type="dxa"/>
            <w:vAlign w:val="center"/>
          </w:tcPr>
          <w:p w:rsidR="000E46E4" w:rsidRPr="000E46E4" w:rsidRDefault="000E46E4" w:rsidP="00CF70D9">
            <w:r w:rsidRPr="000E46E4">
              <w:t>czerwiec 2019</w:t>
            </w:r>
          </w:p>
        </w:tc>
      </w:tr>
      <w:tr w:rsidR="000E46E4" w:rsidRPr="000E46E4" w:rsidTr="00AE689C">
        <w:trPr>
          <w:cantSplit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D.9</w:t>
            </w:r>
          </w:p>
        </w:tc>
        <w:tc>
          <w:tcPr>
            <w:tcW w:w="5245" w:type="dxa"/>
          </w:tcPr>
          <w:p w:rsidR="000E46E4" w:rsidRPr="000E46E4" w:rsidRDefault="000E46E4" w:rsidP="00CF70D9">
            <w:r w:rsidRPr="000E46E4">
              <w:t>Poprawa jakości przewozów pasażerskich Kolei Mazowieckich poprzez zakup i modernizację pojazdów kolejowych wraz</w:t>
            </w:r>
            <w:r w:rsidRPr="000E46E4">
              <w:br/>
              <w:t>z inwestycjami w zaplecza techniczne do utrzymania taboru.</w:t>
            </w:r>
          </w:p>
          <w:p w:rsidR="000E46E4" w:rsidRPr="000E46E4" w:rsidRDefault="000E46E4" w:rsidP="00CF70D9">
            <w:r w:rsidRPr="000E46E4">
              <w:t>Zakup bazy utrzymaniowo – naprawczej w Tłuszczu</w:t>
            </w:r>
          </w:p>
        </w:tc>
        <w:tc>
          <w:tcPr>
            <w:tcW w:w="2234" w:type="dxa"/>
            <w:vAlign w:val="center"/>
          </w:tcPr>
          <w:p w:rsidR="000E46E4" w:rsidRPr="000E46E4" w:rsidRDefault="000E46E4" w:rsidP="00CF70D9">
            <w:r w:rsidRPr="000E46E4">
              <w:t>grudzień 2016</w:t>
            </w:r>
          </w:p>
        </w:tc>
        <w:tc>
          <w:tcPr>
            <w:tcW w:w="2261" w:type="dxa"/>
            <w:vAlign w:val="center"/>
          </w:tcPr>
          <w:p w:rsidR="000E46E4" w:rsidRPr="000E46E4" w:rsidRDefault="000E46E4" w:rsidP="00CF70D9">
            <w:r w:rsidRPr="000E46E4">
              <w:t>nie jest wymagana</w:t>
            </w:r>
          </w:p>
        </w:tc>
        <w:tc>
          <w:tcPr>
            <w:tcW w:w="2104" w:type="dxa"/>
            <w:vAlign w:val="center"/>
          </w:tcPr>
          <w:p w:rsidR="000E46E4" w:rsidRPr="000E46E4" w:rsidRDefault="000E46E4" w:rsidP="00CF70D9">
            <w:r w:rsidRPr="000E46E4">
              <w:t>2016</w:t>
            </w:r>
          </w:p>
        </w:tc>
        <w:tc>
          <w:tcPr>
            <w:tcW w:w="2132" w:type="dxa"/>
            <w:vAlign w:val="center"/>
          </w:tcPr>
          <w:p w:rsidR="000E46E4" w:rsidRPr="000E46E4" w:rsidRDefault="000E46E4" w:rsidP="00CF70D9">
            <w:r w:rsidRPr="000E46E4">
              <w:t>2016</w:t>
            </w:r>
          </w:p>
        </w:tc>
      </w:tr>
      <w:tr w:rsidR="000E46E4" w:rsidRPr="000E46E4" w:rsidTr="00AE689C">
        <w:trPr>
          <w:cantSplit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D.10</w:t>
            </w:r>
          </w:p>
        </w:tc>
        <w:tc>
          <w:tcPr>
            <w:tcW w:w="5245" w:type="dxa"/>
            <w:vAlign w:val="center"/>
          </w:tcPr>
          <w:p w:rsidR="000E46E4" w:rsidRPr="000E46E4" w:rsidRDefault="000E46E4" w:rsidP="00CF70D9">
            <w:r w:rsidRPr="000E46E4">
              <w:t>Modernizacja infrastruktury kolejowej linii WKD – poprzez budowę drugiego toru linii kolejowej nr 47 od Podkowy Leśnej do Grodziska Mazowieckiego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4" w:rsidRPr="000E46E4" w:rsidRDefault="000E46E4" w:rsidP="00CF70D9">
            <w:r w:rsidRPr="000E46E4">
              <w:t>2015 - 2016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4" w:rsidRPr="000E46E4" w:rsidRDefault="000E46E4" w:rsidP="00CF70D9">
            <w:r w:rsidRPr="000E46E4">
              <w:t>2017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4" w:rsidRPr="000E46E4" w:rsidRDefault="000E46E4" w:rsidP="00CF70D9">
            <w:r w:rsidRPr="000E46E4">
              <w:t>2017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4" w:rsidRPr="000E46E4" w:rsidRDefault="000E46E4" w:rsidP="00CF70D9">
            <w:r w:rsidRPr="000E46E4">
              <w:t>2019/2020</w:t>
            </w:r>
          </w:p>
        </w:tc>
      </w:tr>
      <w:tr w:rsidR="000E46E4" w:rsidRPr="000E46E4" w:rsidTr="00AE689C">
        <w:trPr>
          <w:cantSplit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lastRenderedPageBreak/>
              <w:t>D.11</w:t>
            </w:r>
          </w:p>
        </w:tc>
        <w:tc>
          <w:tcPr>
            <w:tcW w:w="5245" w:type="dxa"/>
            <w:vAlign w:val="center"/>
          </w:tcPr>
          <w:p w:rsidR="000E46E4" w:rsidRPr="000E46E4" w:rsidRDefault="000E46E4" w:rsidP="00CF70D9">
            <w:r w:rsidRPr="000E46E4">
              <w:t>Budowa odcinka linii kolejowej od stacji Modlin do Mazowieckiego Portu Lotniczego (MPL) Warszawa/Modlin oraz budowa stacji kolejowej Mazowiecki Port Lotniczy (MPL) Warszawa/Modlin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4" w:rsidRPr="000E46E4" w:rsidRDefault="000E46E4" w:rsidP="00CF70D9">
            <w:r w:rsidRPr="000E46E4">
              <w:t>marzec 2018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4" w:rsidRPr="000E46E4" w:rsidRDefault="000E46E4" w:rsidP="00CF70D9">
            <w:r w:rsidRPr="000E46E4">
              <w:t>wrzesień 2018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4" w:rsidRPr="000E46E4" w:rsidRDefault="000E46E4" w:rsidP="00CF70D9">
            <w:r w:rsidRPr="000E46E4">
              <w:t>marzec 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4" w:rsidRPr="000E46E4" w:rsidRDefault="000E46E4" w:rsidP="00CF70D9">
            <w:r w:rsidRPr="000E46E4">
              <w:t>grudzień 2020</w:t>
            </w:r>
          </w:p>
        </w:tc>
      </w:tr>
      <w:tr w:rsidR="000E46E4" w:rsidRPr="000E46E4" w:rsidTr="00AE689C">
        <w:trPr>
          <w:cantSplit/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D.12</w:t>
            </w:r>
          </w:p>
        </w:tc>
        <w:tc>
          <w:tcPr>
            <w:tcW w:w="5245" w:type="dxa"/>
            <w:vAlign w:val="center"/>
          </w:tcPr>
          <w:p w:rsidR="000E46E4" w:rsidRPr="000E46E4" w:rsidRDefault="000E46E4" w:rsidP="00CF70D9">
            <w:r w:rsidRPr="000E46E4">
              <w:t>Rewitalizacja linii kolejowej nr 33 na odcinku Kutno-Płock</w:t>
            </w:r>
          </w:p>
        </w:tc>
        <w:tc>
          <w:tcPr>
            <w:tcW w:w="2234" w:type="dxa"/>
            <w:vAlign w:val="center"/>
          </w:tcPr>
          <w:p w:rsidR="000E46E4" w:rsidRPr="000E46E4" w:rsidRDefault="000E46E4" w:rsidP="00CF70D9">
            <w:r w:rsidRPr="000E46E4">
              <w:t>marzec 2017</w:t>
            </w:r>
          </w:p>
        </w:tc>
        <w:tc>
          <w:tcPr>
            <w:tcW w:w="2261" w:type="dxa"/>
            <w:vAlign w:val="center"/>
          </w:tcPr>
          <w:p w:rsidR="000E46E4" w:rsidRPr="000E46E4" w:rsidRDefault="000E46E4" w:rsidP="00CF70D9">
            <w:r w:rsidRPr="000E46E4">
              <w:t xml:space="preserve">wrzesień 2017 </w:t>
            </w:r>
            <w:r w:rsidRPr="000E46E4">
              <w:rPr>
                <w:vertAlign w:val="superscript"/>
              </w:rPr>
              <w:footnoteReference w:id="1"/>
            </w:r>
          </w:p>
        </w:tc>
        <w:tc>
          <w:tcPr>
            <w:tcW w:w="2104" w:type="dxa"/>
            <w:vAlign w:val="center"/>
          </w:tcPr>
          <w:p w:rsidR="000E46E4" w:rsidRPr="000E46E4" w:rsidRDefault="000E46E4" w:rsidP="00CF70D9">
            <w:r w:rsidRPr="000E46E4">
              <w:t xml:space="preserve">grudzień 2017 </w:t>
            </w:r>
            <w:r w:rsidRPr="000E46E4">
              <w:rPr>
                <w:vertAlign w:val="superscript"/>
              </w:rPr>
              <w:footnoteReference w:id="2"/>
            </w:r>
          </w:p>
        </w:tc>
        <w:tc>
          <w:tcPr>
            <w:tcW w:w="2132" w:type="dxa"/>
            <w:vAlign w:val="center"/>
          </w:tcPr>
          <w:p w:rsidR="000E46E4" w:rsidRPr="000E46E4" w:rsidRDefault="000E46E4" w:rsidP="00CF70D9">
            <w:r w:rsidRPr="000E46E4">
              <w:t>czerwiec 2020</w:t>
            </w:r>
          </w:p>
        </w:tc>
      </w:tr>
      <w:tr w:rsidR="000E46E4" w:rsidRPr="000E46E4" w:rsidTr="00AE689C">
        <w:trPr>
          <w:cantSplit/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D.13</w:t>
            </w:r>
          </w:p>
        </w:tc>
        <w:tc>
          <w:tcPr>
            <w:tcW w:w="5245" w:type="dxa"/>
            <w:vAlign w:val="center"/>
          </w:tcPr>
          <w:p w:rsidR="000E46E4" w:rsidRPr="000E46E4" w:rsidRDefault="000E46E4" w:rsidP="00CF70D9">
            <w:r w:rsidRPr="000E46E4">
              <w:t>Modernizacja linii kolejowe nr 35 na odcinku Ostrołęka - Chorzele</w:t>
            </w:r>
          </w:p>
        </w:tc>
        <w:tc>
          <w:tcPr>
            <w:tcW w:w="2234" w:type="dxa"/>
            <w:vAlign w:val="center"/>
          </w:tcPr>
          <w:p w:rsidR="000E46E4" w:rsidRPr="000E46E4" w:rsidRDefault="000E46E4" w:rsidP="00CF70D9">
            <w:r w:rsidRPr="000E46E4">
              <w:t>marzec 2017</w:t>
            </w:r>
          </w:p>
        </w:tc>
        <w:tc>
          <w:tcPr>
            <w:tcW w:w="2261" w:type="dxa"/>
            <w:vAlign w:val="center"/>
          </w:tcPr>
          <w:p w:rsidR="000E46E4" w:rsidRPr="000E46E4" w:rsidRDefault="000E46E4" w:rsidP="00CF70D9">
            <w:r w:rsidRPr="000E46E4">
              <w:t xml:space="preserve">wrzesień 2017 </w:t>
            </w:r>
            <w:r w:rsidRPr="000E46E4">
              <w:rPr>
                <w:vertAlign w:val="superscript"/>
              </w:rPr>
              <w:t>1</w:t>
            </w:r>
          </w:p>
        </w:tc>
        <w:tc>
          <w:tcPr>
            <w:tcW w:w="2104" w:type="dxa"/>
            <w:vAlign w:val="center"/>
          </w:tcPr>
          <w:p w:rsidR="000E46E4" w:rsidRPr="000E46E4" w:rsidRDefault="000E46E4" w:rsidP="00CF70D9">
            <w:r w:rsidRPr="000E46E4">
              <w:t xml:space="preserve">luty 2018 </w:t>
            </w:r>
            <w:r w:rsidRPr="000E46E4">
              <w:rPr>
                <w:vertAlign w:val="superscript"/>
              </w:rPr>
              <w:t>2</w:t>
            </w:r>
          </w:p>
        </w:tc>
        <w:tc>
          <w:tcPr>
            <w:tcW w:w="2132" w:type="dxa"/>
            <w:vAlign w:val="center"/>
          </w:tcPr>
          <w:p w:rsidR="000E46E4" w:rsidRPr="000E46E4" w:rsidRDefault="000E46E4" w:rsidP="00CF70D9">
            <w:r w:rsidRPr="000E46E4">
              <w:t>październik 2020</w:t>
            </w:r>
          </w:p>
        </w:tc>
      </w:tr>
      <w:tr w:rsidR="000E46E4" w:rsidRPr="000E46E4" w:rsidTr="00AE689C">
        <w:trPr>
          <w:cantSplit/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D.14</w:t>
            </w:r>
          </w:p>
        </w:tc>
        <w:tc>
          <w:tcPr>
            <w:tcW w:w="5245" w:type="dxa"/>
            <w:vAlign w:val="center"/>
          </w:tcPr>
          <w:p w:rsidR="000E46E4" w:rsidRPr="000E46E4" w:rsidRDefault="000E46E4" w:rsidP="00CF70D9">
            <w:r w:rsidRPr="000E46E4">
              <w:t>Prace na linii kolejowej nr 28 na odcinku Wieliszew-Zegrze</w:t>
            </w:r>
          </w:p>
        </w:tc>
        <w:tc>
          <w:tcPr>
            <w:tcW w:w="2234" w:type="dxa"/>
            <w:vAlign w:val="center"/>
          </w:tcPr>
          <w:p w:rsidR="000E46E4" w:rsidRPr="000E46E4" w:rsidRDefault="000E46E4" w:rsidP="00CF70D9">
            <w:r w:rsidRPr="000E46E4">
              <w:t>październik 2018</w:t>
            </w:r>
          </w:p>
        </w:tc>
        <w:tc>
          <w:tcPr>
            <w:tcW w:w="2261" w:type="dxa"/>
            <w:vAlign w:val="center"/>
          </w:tcPr>
          <w:p w:rsidR="000E46E4" w:rsidRPr="000E46E4" w:rsidRDefault="000E46E4" w:rsidP="00CF70D9">
            <w:r w:rsidRPr="000E46E4">
              <w:t xml:space="preserve">kwiecień 2019 </w:t>
            </w:r>
            <w:r w:rsidRPr="000E46E4">
              <w:rPr>
                <w:vertAlign w:val="superscript"/>
              </w:rPr>
              <w:t>1</w:t>
            </w:r>
          </w:p>
        </w:tc>
        <w:tc>
          <w:tcPr>
            <w:tcW w:w="2104" w:type="dxa"/>
            <w:vAlign w:val="center"/>
          </w:tcPr>
          <w:p w:rsidR="000E46E4" w:rsidRPr="000E46E4" w:rsidRDefault="000E46E4" w:rsidP="00CF70D9">
            <w:r w:rsidRPr="000E46E4">
              <w:t xml:space="preserve">październik 2019 </w:t>
            </w:r>
            <w:r w:rsidRPr="000E46E4">
              <w:rPr>
                <w:vertAlign w:val="superscript"/>
              </w:rPr>
              <w:t>2</w:t>
            </w:r>
          </w:p>
        </w:tc>
        <w:tc>
          <w:tcPr>
            <w:tcW w:w="2132" w:type="dxa"/>
            <w:vAlign w:val="center"/>
          </w:tcPr>
          <w:p w:rsidR="000E46E4" w:rsidRPr="000E46E4" w:rsidRDefault="000E46E4" w:rsidP="00CF70D9">
            <w:r w:rsidRPr="000E46E4">
              <w:t>październik 2020</w:t>
            </w:r>
          </w:p>
        </w:tc>
      </w:tr>
      <w:tr w:rsidR="000E46E4" w:rsidRPr="000E46E4" w:rsidTr="00AE689C">
        <w:trPr>
          <w:cantSplit/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D.15</w:t>
            </w:r>
          </w:p>
        </w:tc>
        <w:tc>
          <w:tcPr>
            <w:tcW w:w="5245" w:type="dxa"/>
            <w:vAlign w:val="center"/>
          </w:tcPr>
          <w:p w:rsidR="000E46E4" w:rsidRPr="000E46E4" w:rsidRDefault="000E46E4" w:rsidP="00CF70D9">
            <w:r w:rsidRPr="000E46E4">
              <w:t xml:space="preserve">Prace na linii kolejowej nr 29 odcinek Mostówka-Ostrołęka </w:t>
            </w:r>
          </w:p>
        </w:tc>
        <w:tc>
          <w:tcPr>
            <w:tcW w:w="2234" w:type="dxa"/>
            <w:vAlign w:val="center"/>
          </w:tcPr>
          <w:p w:rsidR="000E46E4" w:rsidRPr="000E46E4" w:rsidRDefault="000E46E4" w:rsidP="00CF70D9">
            <w:r w:rsidRPr="000E46E4">
              <w:t>październik 2018</w:t>
            </w:r>
          </w:p>
        </w:tc>
        <w:tc>
          <w:tcPr>
            <w:tcW w:w="2261" w:type="dxa"/>
            <w:vAlign w:val="center"/>
          </w:tcPr>
          <w:p w:rsidR="000E46E4" w:rsidRPr="000E46E4" w:rsidRDefault="000E46E4" w:rsidP="00CF70D9">
            <w:r w:rsidRPr="000E46E4">
              <w:t xml:space="preserve">kwiecień 2019 </w:t>
            </w:r>
            <w:r w:rsidRPr="000E46E4">
              <w:rPr>
                <w:vertAlign w:val="superscript"/>
              </w:rPr>
              <w:t>1</w:t>
            </w:r>
          </w:p>
        </w:tc>
        <w:tc>
          <w:tcPr>
            <w:tcW w:w="2104" w:type="dxa"/>
            <w:vAlign w:val="center"/>
          </w:tcPr>
          <w:p w:rsidR="000E46E4" w:rsidRPr="000E46E4" w:rsidRDefault="000E46E4" w:rsidP="00CF70D9">
            <w:r w:rsidRPr="000E46E4">
              <w:t xml:space="preserve">październik 2019 </w:t>
            </w:r>
            <w:r w:rsidRPr="000E46E4">
              <w:rPr>
                <w:vertAlign w:val="superscript"/>
              </w:rPr>
              <w:t>2</w:t>
            </w:r>
          </w:p>
        </w:tc>
        <w:tc>
          <w:tcPr>
            <w:tcW w:w="2132" w:type="dxa"/>
            <w:vAlign w:val="center"/>
          </w:tcPr>
          <w:p w:rsidR="000E46E4" w:rsidRPr="000E46E4" w:rsidRDefault="000E46E4" w:rsidP="00CF70D9">
            <w:r w:rsidRPr="000E46E4">
              <w:t>grudzień 2021</w:t>
            </w:r>
          </w:p>
        </w:tc>
      </w:tr>
      <w:tr w:rsidR="000E46E4" w:rsidRPr="000E46E4" w:rsidTr="00AE689C">
        <w:trPr>
          <w:cantSplit/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D.16</w:t>
            </w:r>
          </w:p>
        </w:tc>
        <w:tc>
          <w:tcPr>
            <w:tcW w:w="5245" w:type="dxa"/>
            <w:vAlign w:val="center"/>
          </w:tcPr>
          <w:p w:rsidR="000E46E4" w:rsidRPr="000E46E4" w:rsidRDefault="000E46E4" w:rsidP="00CF70D9">
            <w:r w:rsidRPr="000E46E4">
              <w:t>Prace na linii kolejowej nr 36 odcinek Ostrołęka-Śniadowo</w:t>
            </w:r>
          </w:p>
        </w:tc>
        <w:tc>
          <w:tcPr>
            <w:tcW w:w="2234" w:type="dxa"/>
            <w:vAlign w:val="center"/>
          </w:tcPr>
          <w:p w:rsidR="000E46E4" w:rsidRPr="000E46E4" w:rsidRDefault="000E46E4" w:rsidP="00CF70D9">
            <w:r w:rsidRPr="000E46E4">
              <w:t>czerwiec 2017</w:t>
            </w:r>
          </w:p>
        </w:tc>
        <w:tc>
          <w:tcPr>
            <w:tcW w:w="2261" w:type="dxa"/>
            <w:vAlign w:val="center"/>
          </w:tcPr>
          <w:p w:rsidR="000E46E4" w:rsidRPr="000E46E4" w:rsidRDefault="000E46E4" w:rsidP="00CF70D9">
            <w:r w:rsidRPr="000E46E4">
              <w:t xml:space="preserve">grudzień 2017 </w:t>
            </w:r>
            <w:r w:rsidRPr="000E46E4">
              <w:rPr>
                <w:vertAlign w:val="superscript"/>
              </w:rPr>
              <w:t>1</w:t>
            </w:r>
          </w:p>
        </w:tc>
        <w:tc>
          <w:tcPr>
            <w:tcW w:w="2104" w:type="dxa"/>
            <w:vAlign w:val="center"/>
          </w:tcPr>
          <w:p w:rsidR="000E46E4" w:rsidRPr="000E46E4" w:rsidRDefault="000E46E4" w:rsidP="00CF70D9">
            <w:r w:rsidRPr="000E46E4">
              <w:t>czerwiec 2018</w:t>
            </w:r>
            <w:r w:rsidRPr="000E46E4">
              <w:rPr>
                <w:vertAlign w:val="superscript"/>
              </w:rPr>
              <w:t xml:space="preserve"> 2</w:t>
            </w:r>
          </w:p>
        </w:tc>
        <w:tc>
          <w:tcPr>
            <w:tcW w:w="2132" w:type="dxa"/>
            <w:vAlign w:val="center"/>
          </w:tcPr>
          <w:p w:rsidR="000E46E4" w:rsidRPr="000E46E4" w:rsidRDefault="000E46E4" w:rsidP="00CF70D9">
            <w:r w:rsidRPr="000E46E4">
              <w:t>marzec 2020</w:t>
            </w:r>
          </w:p>
        </w:tc>
      </w:tr>
      <w:tr w:rsidR="000E46E4" w:rsidRPr="000E46E4" w:rsidTr="00AE689C">
        <w:trPr>
          <w:cantSplit/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D.17</w:t>
            </w:r>
          </w:p>
        </w:tc>
        <w:tc>
          <w:tcPr>
            <w:tcW w:w="5245" w:type="dxa"/>
            <w:vAlign w:val="center"/>
          </w:tcPr>
          <w:p w:rsidR="000E46E4" w:rsidRPr="000E46E4" w:rsidRDefault="000E46E4" w:rsidP="00CF70D9">
            <w:r w:rsidRPr="000E46E4">
              <w:t>Modernizacja Stacji Techniczno – Postojowej Warszawa Szczęśliwice</w:t>
            </w:r>
          </w:p>
        </w:tc>
        <w:tc>
          <w:tcPr>
            <w:tcW w:w="2234" w:type="dxa"/>
            <w:vAlign w:val="center"/>
          </w:tcPr>
          <w:p w:rsidR="000E46E4" w:rsidRPr="000E46E4" w:rsidRDefault="000E46E4" w:rsidP="00CF70D9">
            <w:r w:rsidRPr="000E46E4">
              <w:t>grudzień 2015</w:t>
            </w:r>
          </w:p>
        </w:tc>
        <w:tc>
          <w:tcPr>
            <w:tcW w:w="2261" w:type="dxa"/>
            <w:vAlign w:val="center"/>
          </w:tcPr>
          <w:p w:rsidR="000E46E4" w:rsidRPr="000E46E4" w:rsidRDefault="000E46E4" w:rsidP="00CF70D9">
            <w:r w:rsidRPr="000E46E4">
              <w:t>24 luty 2015</w:t>
            </w:r>
          </w:p>
        </w:tc>
        <w:tc>
          <w:tcPr>
            <w:tcW w:w="2104" w:type="dxa"/>
            <w:vAlign w:val="center"/>
          </w:tcPr>
          <w:p w:rsidR="000E46E4" w:rsidRPr="000E46E4" w:rsidRDefault="000E46E4" w:rsidP="00CF70D9">
            <w:r w:rsidRPr="000E46E4">
              <w:t>13 maj 2014</w:t>
            </w:r>
          </w:p>
        </w:tc>
        <w:tc>
          <w:tcPr>
            <w:tcW w:w="2132" w:type="dxa"/>
            <w:vAlign w:val="center"/>
          </w:tcPr>
          <w:p w:rsidR="000E46E4" w:rsidRPr="000E46E4" w:rsidRDefault="000E46E4" w:rsidP="00CF70D9">
            <w:r w:rsidRPr="000E46E4">
              <w:t>grudzień 2016</w:t>
            </w:r>
          </w:p>
        </w:tc>
      </w:tr>
    </w:tbl>
    <w:p w:rsidR="000E46E4" w:rsidRPr="000E46E4" w:rsidRDefault="000E46E4" w:rsidP="00CF70D9">
      <w:pPr>
        <w:sectPr w:rsidR="000E46E4" w:rsidRPr="000E46E4" w:rsidSect="0019454E">
          <w:headerReference w:type="default" r:id="rId8"/>
          <w:footerReference w:type="default" r:id="rId9"/>
          <w:headerReference w:type="first" r:id="rId10"/>
          <w:pgSz w:w="16838" w:h="11906" w:orient="landscape"/>
          <w:pgMar w:top="1260" w:right="851" w:bottom="851" w:left="851" w:header="680" w:footer="896" w:gutter="0"/>
          <w:pgNumType w:start="1"/>
          <w:cols w:space="708"/>
          <w:titlePg/>
          <w:docGrid w:linePitch="360"/>
        </w:sectPr>
      </w:pPr>
    </w:p>
    <w:p w:rsidR="000E46E4" w:rsidRPr="009543A2" w:rsidRDefault="00E70DAD" w:rsidP="00CF70D9">
      <w:pPr>
        <w:pStyle w:val="Nagwek3"/>
        <w:rPr>
          <w:sz w:val="20"/>
          <w:szCs w:val="20"/>
        </w:rPr>
      </w:pPr>
      <w:bookmarkStart w:id="11" w:name="_Toc462991763"/>
      <w:r w:rsidRPr="009543A2">
        <w:rPr>
          <w:caps w:val="0"/>
          <w:sz w:val="20"/>
          <w:szCs w:val="20"/>
        </w:rPr>
        <w:lastRenderedPageBreak/>
        <w:t>tabela e – transport drogowy</w:t>
      </w:r>
      <w:bookmarkEnd w:id="11"/>
    </w:p>
    <w:tbl>
      <w:tblPr>
        <w:tblStyle w:val="Tabela-Siatka"/>
        <w:tblW w:w="15126" w:type="dxa"/>
        <w:tblLayout w:type="fixed"/>
        <w:tblLook w:val="04A0" w:firstRow="1" w:lastRow="0" w:firstColumn="1" w:lastColumn="0" w:noHBand="0" w:noVBand="1"/>
        <w:tblCaption w:val="tabela e – transport drogowy"/>
        <w:tblDescription w:val="Perspektywa 2014–2020 – Poziom regionalny"/>
      </w:tblPr>
      <w:tblGrid>
        <w:gridCol w:w="1129"/>
        <w:gridCol w:w="5245"/>
        <w:gridCol w:w="2268"/>
        <w:gridCol w:w="2268"/>
        <w:gridCol w:w="2126"/>
        <w:gridCol w:w="2090"/>
      </w:tblGrid>
      <w:tr w:rsidR="004D0981" w:rsidTr="00C06061">
        <w:trPr>
          <w:tblHeader/>
        </w:trPr>
        <w:tc>
          <w:tcPr>
            <w:tcW w:w="1129" w:type="dxa"/>
            <w:vAlign w:val="center"/>
          </w:tcPr>
          <w:p w:rsidR="004D0981" w:rsidRPr="00B5224B" w:rsidRDefault="004D0981" w:rsidP="00CF70D9">
            <w:r w:rsidRPr="00B5224B">
              <w:t>Numer inwestycji</w:t>
            </w:r>
          </w:p>
        </w:tc>
        <w:tc>
          <w:tcPr>
            <w:tcW w:w="5245" w:type="dxa"/>
            <w:vAlign w:val="center"/>
          </w:tcPr>
          <w:p w:rsidR="004D0981" w:rsidRPr="00B5224B" w:rsidRDefault="004D0981" w:rsidP="00CF70D9">
            <w:r w:rsidRPr="00B5224B">
              <w:t>Nazwa inwestycji</w:t>
            </w:r>
          </w:p>
        </w:tc>
        <w:tc>
          <w:tcPr>
            <w:tcW w:w="2268" w:type="dxa"/>
            <w:vAlign w:val="center"/>
          </w:tcPr>
          <w:p w:rsidR="004D0981" w:rsidRPr="00B5224B" w:rsidRDefault="004D0981" w:rsidP="00CF70D9">
            <w:r w:rsidRPr="00B5224B">
              <w:t>Data opracowania/uaktualnienia SW lub planowana data opracowania/uaktualnienia SW</w:t>
            </w:r>
          </w:p>
        </w:tc>
        <w:tc>
          <w:tcPr>
            <w:tcW w:w="2268" w:type="dxa"/>
            <w:vAlign w:val="center"/>
          </w:tcPr>
          <w:p w:rsidR="004D0981" w:rsidRPr="00B5224B" w:rsidRDefault="004D0981" w:rsidP="00CF70D9">
            <w:r w:rsidRPr="00B5224B">
              <w:t>Data uzyskania decyzji środowiskowej/planowana data uzyskania decyzji środowiskowej</w:t>
            </w:r>
          </w:p>
        </w:tc>
        <w:tc>
          <w:tcPr>
            <w:tcW w:w="2126" w:type="dxa"/>
            <w:vAlign w:val="center"/>
          </w:tcPr>
          <w:p w:rsidR="004D0981" w:rsidRPr="00B5224B" w:rsidRDefault="004D0981" w:rsidP="00CF70D9">
            <w:r w:rsidRPr="00B5224B">
              <w:t>Planowana data ogłoszenia pierwszego przetargu na roboty budowlane</w:t>
            </w:r>
          </w:p>
        </w:tc>
        <w:tc>
          <w:tcPr>
            <w:tcW w:w="2090" w:type="dxa"/>
            <w:vAlign w:val="center"/>
          </w:tcPr>
          <w:p w:rsidR="004D0981" w:rsidRDefault="004D0981" w:rsidP="00CF70D9">
            <w:r w:rsidRPr="00B5224B">
              <w:t>Planowana data na zakończenia robót budowlanych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pPr>
              <w:rPr>
                <w:bCs/>
              </w:rPr>
            </w:pPr>
            <w:r w:rsidRPr="000E46E4">
              <w:t>Budowa drogi wojewódzkiej „</w:t>
            </w:r>
            <w:proofErr w:type="spellStart"/>
            <w:r w:rsidRPr="000E46E4">
              <w:t>Paszkowianki</w:t>
            </w:r>
            <w:proofErr w:type="spellEnd"/>
            <w:r w:rsidRPr="000E46E4">
              <w:t>” łączącej drogę krajową nr 8 z autostradą A2, na odcinku od skrzyżowania z drogą wojewódzką nr 719 do autostrady A2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II kwartał 2016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E.2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pPr>
              <w:rPr>
                <w:bCs/>
              </w:rPr>
            </w:pPr>
            <w:r w:rsidRPr="000E46E4">
              <w:t>Rozbudowa drogi wojewódzkiej 631 (odc. od DW 634 do DK 61)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2018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2012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2018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E.3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pPr>
              <w:rPr>
                <w:bCs/>
              </w:rPr>
            </w:pPr>
            <w:r w:rsidRPr="000E46E4">
              <w:t>Budowa nowego odcinka drogi wojewódzkiej nr 635</w:t>
            </w:r>
            <w:r w:rsidRPr="000E46E4">
              <w:br/>
              <w:t>do węzła  „WOŁOMIN” na trasie S-8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2016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E.4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pPr>
              <w:rPr>
                <w:bCs/>
              </w:rPr>
            </w:pPr>
            <w:r w:rsidRPr="000E46E4">
              <w:t>Budowa zachodniej obwodnicy Mławy – odcinek między ulicą Gdyńską a nowoprojektowaną drogą krajową S7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9E3A20">
            <w:r w:rsidRPr="000E46E4">
              <w:t xml:space="preserve">uzyskane decyzje: </w:t>
            </w:r>
          </w:p>
          <w:p w:rsidR="004D0981" w:rsidRPr="000E46E4" w:rsidRDefault="004D0981" w:rsidP="009E3A20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0E46E4">
              <w:t xml:space="preserve"> 2015</w:t>
            </w:r>
          </w:p>
          <w:p w:rsidR="004D0981" w:rsidRPr="000E46E4" w:rsidRDefault="009E3A20" w:rsidP="009E3A20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>
              <w:t xml:space="preserve"> </w:t>
            </w:r>
            <w:r w:rsidR="004D0981" w:rsidRPr="000E46E4">
              <w:t>2016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2021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E.5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pPr>
              <w:rPr>
                <w:bCs/>
              </w:rPr>
            </w:pPr>
            <w:r w:rsidRPr="000E46E4">
              <w:t>Budowa nowego przebiegu drogi wojewódzkiej nr 721 na odcinku od drogi krajowej nr 7 do skrzyżowania drogi wojewódzkiej 721 z ulicą Mleczarską w Piasecznie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IV kwartał 2016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2021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E.6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pPr>
              <w:rPr>
                <w:bCs/>
              </w:rPr>
            </w:pPr>
            <w:r w:rsidRPr="000E46E4">
              <w:t>Budowa zachodniej obwodnicy Grodziska Mazowieckiego</w:t>
            </w:r>
            <w:r w:rsidRPr="000E46E4">
              <w:br/>
              <w:t xml:space="preserve">w ciągu DW 579 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2016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IV kwartał 2017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E.7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pPr>
              <w:rPr>
                <w:bCs/>
              </w:rPr>
            </w:pPr>
            <w:r w:rsidRPr="000E46E4">
              <w:t>Rozbudowa drogi wojewódzkiej nr 541 na odcinku od km 38+170</w:t>
            </w:r>
            <w:r w:rsidRPr="000E46E4">
              <w:br/>
              <w:t>do km 38+662 oraz od km 39+268 do km 51+500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2016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2010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2016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E.8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Rozbudowa drogi wojewódzkiej nr 541 na odcinku od km 55+328</w:t>
            </w:r>
            <w:r w:rsidRPr="000E46E4">
              <w:br/>
              <w:t>do km 72+755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2010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2018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2021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E.9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pPr>
              <w:rPr>
                <w:bCs/>
              </w:rPr>
            </w:pPr>
            <w:r w:rsidRPr="000E46E4">
              <w:t>Budowa nowego przebiegu drogi wojewódzkiej nr 724 na odcinku</w:t>
            </w:r>
            <w:r w:rsidRPr="000E46E4">
              <w:br/>
              <w:t>od granic m.st Warszawy i m. Konstancina- Jeziorna do nowego przebiegu drogi krajowej nr 79 na terenie gm. Góra Kalwaria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2015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lastRenderedPageBreak/>
              <w:t>E.10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pPr>
              <w:rPr>
                <w:bCs/>
              </w:rPr>
            </w:pPr>
            <w:r w:rsidRPr="000E46E4">
              <w:t>Budowa i rozbudowa drogi wojewódzkiej nr 747 od skrzyżowania</w:t>
            </w:r>
            <w:r w:rsidRPr="000E46E4">
              <w:br/>
              <w:t>z droga krajową nr 9 w m. Iłża do skrzyżowania z drogą krajową nr 79 w m. Lipsko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2018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2011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2018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E.11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Budowa i rozbudowa drogi wojewódzkiej nr 747 od skrzyżowania</w:t>
            </w:r>
            <w:r w:rsidRPr="000E46E4">
              <w:br/>
              <w:t>z droga krajową nr 79 wraz ze skrzyżowaniem w m. Lipsko do drogi wojewódzkiej nr 754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2015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2011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2015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2018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E.12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 xml:space="preserve">Budowa drogi wojewódzkiej na odcinku od drogi wojewódzkiej </w:t>
            </w:r>
            <w:r w:rsidRPr="000E46E4">
              <w:br/>
              <w:t>nr 560 do drogi krajowej nr 10 w rejonie m. Sierpc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2022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E.13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Budowa drogi wojewódzkiej nr 801 po nowym śladzie na odcinku od granic Warszawy do skrzyżowania z DW 721 (odcinek o długości</w:t>
            </w:r>
            <w:r w:rsidRPr="000E46E4">
              <w:br/>
              <w:t>ok. 4 km) oraz rozbudowa drogi na odcinkach o łącznej długości  67,2 km.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2019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E.14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Rozbudowa DW 637 na odcinku od gr. Warszawy do m. Stanisławów wraz z budową obwodnicy m. Stanisławów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2016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 xml:space="preserve">uzyskane decyzje: </w:t>
            </w:r>
          </w:p>
          <w:p w:rsidR="004D0981" w:rsidRPr="000E46E4" w:rsidRDefault="004D0981" w:rsidP="003147B0">
            <w:pPr>
              <w:pStyle w:val="Akapitzlist"/>
              <w:numPr>
                <w:ilvl w:val="0"/>
                <w:numId w:val="3"/>
              </w:numPr>
              <w:ind w:left="176" w:hanging="142"/>
            </w:pPr>
            <w:r w:rsidRPr="000E46E4">
              <w:t xml:space="preserve"> 2008</w:t>
            </w:r>
          </w:p>
          <w:p w:rsidR="004D0981" w:rsidRPr="000E46E4" w:rsidRDefault="004D0981" w:rsidP="003147B0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firstLine="34"/>
            </w:pPr>
            <w:r w:rsidRPr="000E46E4">
              <w:t xml:space="preserve"> 2012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2015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E.15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Rozbudowa DW  634 (odc. od DW 631 do Wołomina)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2018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2016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2018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E.16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Budowa obwodnicy Gąbina w ciągu drogi wojewódzkiej nr 577 relacji Łąck-Ruszki, na terenie m. Gąbin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2016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2011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2016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E.17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Budowa i rozbudowa drogi wojewódzkiej nr 579 w Błoniu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2014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2017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2020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E.18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 xml:space="preserve">Budowa Obwodnicy Śródmieścia  </w:t>
            </w:r>
          </w:p>
          <w:p w:rsidR="004D0981" w:rsidRPr="000E46E4" w:rsidRDefault="004D0981" w:rsidP="00CF70D9">
            <w:r w:rsidRPr="000E46E4">
              <w:t>etap I: odcinek od ul. Ronda Wiatraczna do ul. Radzymińskiej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I połowa 2016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I połowa 2017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I połowa 2018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2021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E.19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Modernizacja ciągu ulic Marsa – Żołnierska, odc. Węzeł Marsa – granica miasta – etap II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31 grudnia 2015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25 luty 2008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27 luty 2015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IV kwartał 2017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lastRenderedPageBreak/>
              <w:t>E.20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Przebudowa ul. Wał Miedzeszyński na odc. Od ronda z ul. Trakt Lubelski do węzła z planowaną trasą ekspresową S2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30 listopada 2015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nie jest wymagana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30 września 2016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IV kwartał 2019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E.21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 xml:space="preserve">Przebudowa ul. Marynarskiej na odcinku ul. Taśmowa – </w:t>
            </w:r>
            <w:r w:rsidRPr="000E46E4">
              <w:br/>
              <w:t>ul. Rzymowskiego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31 grudnia 2015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27 listopad 2007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IV kwartał 2015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IV kwartał 2017</w:t>
            </w:r>
          </w:p>
        </w:tc>
      </w:tr>
      <w:tr w:rsidR="004D0981" w:rsidTr="00F335E9">
        <w:tc>
          <w:tcPr>
            <w:tcW w:w="1129" w:type="dxa"/>
            <w:shd w:val="clear" w:color="auto" w:fill="auto"/>
            <w:vAlign w:val="center"/>
          </w:tcPr>
          <w:p w:rsidR="004D0981" w:rsidRPr="000E46E4" w:rsidRDefault="004D0981" w:rsidP="00CF70D9">
            <w:r w:rsidRPr="000E46E4">
              <w:t>E.22</w:t>
            </w:r>
          </w:p>
        </w:tc>
        <w:tc>
          <w:tcPr>
            <w:tcW w:w="5245" w:type="dxa"/>
            <w:vAlign w:val="center"/>
          </w:tcPr>
          <w:p w:rsidR="004D0981" w:rsidRPr="000E46E4" w:rsidRDefault="004D0981" w:rsidP="00CF70D9">
            <w:r w:rsidRPr="000E46E4">
              <w:t>Przebudowa ciągu ulic: Marywilska – Czołowa – Polnych Kwiatów na odc. Trasa Toruńska – ul. Mehoffera – etap I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31 grudnia 2016</w:t>
            </w:r>
          </w:p>
        </w:tc>
        <w:tc>
          <w:tcPr>
            <w:tcW w:w="2268" w:type="dxa"/>
            <w:vAlign w:val="center"/>
          </w:tcPr>
          <w:p w:rsidR="004D0981" w:rsidRPr="000E46E4" w:rsidRDefault="004D0981" w:rsidP="00CF70D9">
            <w:r w:rsidRPr="000E46E4">
              <w:t>31 grudnia 2016</w:t>
            </w:r>
          </w:p>
        </w:tc>
        <w:tc>
          <w:tcPr>
            <w:tcW w:w="2126" w:type="dxa"/>
            <w:vAlign w:val="center"/>
          </w:tcPr>
          <w:p w:rsidR="004D0981" w:rsidRPr="000E46E4" w:rsidRDefault="004D0981" w:rsidP="00CF70D9">
            <w:r w:rsidRPr="000E46E4">
              <w:t>III kwartał 2017</w:t>
            </w:r>
          </w:p>
        </w:tc>
        <w:tc>
          <w:tcPr>
            <w:tcW w:w="2090" w:type="dxa"/>
            <w:vAlign w:val="center"/>
          </w:tcPr>
          <w:p w:rsidR="004D0981" w:rsidRPr="000E46E4" w:rsidRDefault="004D0981" w:rsidP="00CF70D9">
            <w:r w:rsidRPr="000E46E4">
              <w:t>IV kwartał 2019</w:t>
            </w:r>
          </w:p>
        </w:tc>
      </w:tr>
    </w:tbl>
    <w:p w:rsidR="00CF70D9" w:rsidRDefault="00CF70D9" w:rsidP="00CF70D9">
      <w:r>
        <w:br w:type="page"/>
      </w:r>
    </w:p>
    <w:p w:rsidR="000E46E4" w:rsidRPr="009543A2" w:rsidRDefault="00E70DAD" w:rsidP="00CF70D9">
      <w:pPr>
        <w:pStyle w:val="Nagwek3"/>
        <w:rPr>
          <w:sz w:val="20"/>
          <w:szCs w:val="20"/>
        </w:rPr>
      </w:pPr>
      <w:bookmarkStart w:id="12" w:name="_Toc462991764"/>
      <w:bookmarkEnd w:id="5"/>
      <w:r w:rsidRPr="009543A2">
        <w:rPr>
          <w:caps w:val="0"/>
          <w:sz w:val="20"/>
          <w:szCs w:val="20"/>
        </w:rPr>
        <w:lastRenderedPageBreak/>
        <w:t>tabela f – pozostałe inwestycje</w:t>
      </w:r>
      <w:bookmarkEnd w:id="12"/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f – pozostałe inwestycje"/>
        <w:tblDescription w:val="Perspektywa 2014–2020 – Poziom regionalny"/>
      </w:tblPr>
      <w:tblGrid>
        <w:gridCol w:w="1127"/>
        <w:gridCol w:w="5215"/>
        <w:gridCol w:w="2265"/>
        <w:gridCol w:w="2189"/>
        <w:gridCol w:w="2031"/>
        <w:gridCol w:w="2299"/>
      </w:tblGrid>
      <w:tr w:rsidR="00CF70D9" w:rsidRPr="000E46E4" w:rsidTr="00C06061">
        <w:trPr>
          <w:tblHeader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pPr>
              <w:rPr>
                <w:bCs/>
              </w:rPr>
            </w:pPr>
            <w:r w:rsidRPr="000E46E4">
              <w:t>Numer inwestycji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pPr>
              <w:rPr>
                <w:bCs/>
              </w:rPr>
            </w:pPr>
            <w:r w:rsidRPr="000E46E4">
              <w:t>Nazwa inwestycji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pPr>
              <w:rPr>
                <w:bCs/>
              </w:rPr>
            </w:pPr>
            <w:r w:rsidRPr="000E46E4">
              <w:t>Data opracowania/uaktualnienia SW lub planowana data opracowania/uaktualnienia SW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pPr>
              <w:rPr>
                <w:bCs/>
              </w:rPr>
            </w:pPr>
            <w:r w:rsidRPr="000E46E4">
              <w:t>Data uzyskania decyzji środowiskowej/planowana data uzyskania decyzji środowiskowej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Planowana data ogłoszenia pierwszego przetargu na roboty budowlane/dostawy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Planowana data na zakończenia robót budowlanych/dostawy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F.1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Budowa II linii metra wraz z infrastrukturą towarzyszącą i zakupem taboru – etap II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15 listopada 2015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30 września 2014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16 październik 2014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II kwartał 2019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F.2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Budowa II linii metra wraz z zakupem taboru – etap III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I kwartał 2017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październik 2016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I kwartał 2016 – dostawy</w:t>
            </w:r>
          </w:p>
          <w:p w:rsidR="000E46E4" w:rsidRPr="000E46E4" w:rsidRDefault="000E46E4" w:rsidP="00CF70D9">
            <w:r w:rsidRPr="000E46E4">
              <w:t>2017- roboty budowlane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IV kwartał 2022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F.3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Budowa trasy tramwajowej do Wilanowa wraz z zakupem taboru oraz infrastrukturą towarzyszącą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grudzień 2016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listopad 2016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2017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2020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F.4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Budowa wybranych odcinków tras tramwajowych w Warszawie</w:t>
            </w:r>
            <w:r w:rsidRPr="000E46E4">
              <w:br/>
              <w:t>wraz z zakupem taboru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grudzień 2015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grudzień 2015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22 października 2015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2020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F.5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Zakup taboru autobusowego (130 niskopodłogowych autobusów niskoemisyjnych) wraz z infrastrukturą towarzyszącą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II połowa 2016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maj 2016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IV kwartał 2017/</w:t>
            </w:r>
          </w:p>
          <w:p w:rsidR="000E46E4" w:rsidRPr="000E46E4" w:rsidRDefault="000E46E4" w:rsidP="00CF70D9">
            <w:r w:rsidRPr="000E46E4">
              <w:t>I kwartał 2018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III/IV kwartał 2020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F.6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Budowa tramwaju na Gocław w Warszawie wraz z zakupem taboru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grudzień 2016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listopad 2016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2018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2020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F.7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Zakup taboru tramwajowego dla obsługi tras tramwajowych</w:t>
            </w:r>
            <w:r w:rsidRPr="000E46E4">
              <w:br/>
              <w:t xml:space="preserve">w Warszawie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grudzień 2016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nie jest wymagana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2017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2020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F.8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Rozbudowa i przebudowa tras tramwajowych na obszarze prawobrzeżnej Warszawy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grudzień 2016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listopad 2016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2017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2020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F.9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Budowa i przebudowa tras tramwajowych na obszarze lewobrzeżnej części Warszawy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grudzień 2016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listopad 2017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2016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2020</w:t>
            </w:r>
          </w:p>
        </w:tc>
      </w:tr>
      <w:tr w:rsidR="00CF70D9" w:rsidRPr="000E46E4" w:rsidTr="00CF70D9">
        <w:trPr>
          <w:cantSplit/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lastRenderedPageBreak/>
              <w:t>F.10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Obsługa komunikacyjna pasma zachodniego województwa mazowieckiego w korytarzu: m.st. Warszawa dzielnica Bemowo – Stare Babice – Ożarów Mazowiecki – Leszno – Błonie – Kampinos – Sochaczew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listopad 2014 r.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brak decyzji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I kwartał 2018 r.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46E4" w:rsidRPr="000E46E4" w:rsidRDefault="000E46E4" w:rsidP="00CF70D9">
            <w:r w:rsidRPr="000E46E4">
              <w:t>2022</w:t>
            </w:r>
          </w:p>
        </w:tc>
      </w:tr>
    </w:tbl>
    <w:p w:rsidR="004B425F" w:rsidRPr="00B84FA0" w:rsidRDefault="004B425F" w:rsidP="0019454E">
      <w:pPr>
        <w:tabs>
          <w:tab w:val="left" w:pos="13558"/>
        </w:tabs>
      </w:pPr>
    </w:p>
    <w:sectPr w:rsidR="004B425F" w:rsidRPr="00B84FA0" w:rsidSect="0019454E">
      <w:footerReference w:type="default" r:id="rId11"/>
      <w:footerReference w:type="first" r:id="rId12"/>
      <w:pgSz w:w="16838" w:h="11906" w:orient="landscape"/>
      <w:pgMar w:top="1340" w:right="851" w:bottom="851" w:left="851" w:header="709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10" w:rsidRDefault="00CA0910" w:rsidP="00CF70D9">
      <w:r>
        <w:separator/>
      </w:r>
    </w:p>
    <w:p w:rsidR="00CA0910" w:rsidRDefault="00CA0910" w:rsidP="00CF70D9"/>
    <w:p w:rsidR="00CA0910" w:rsidRDefault="00CA0910" w:rsidP="00CF70D9"/>
  </w:endnote>
  <w:endnote w:type="continuationSeparator" w:id="0">
    <w:p w:rsidR="00CA0910" w:rsidRDefault="00CA0910" w:rsidP="00CF70D9">
      <w:r>
        <w:continuationSeparator/>
      </w:r>
    </w:p>
    <w:p w:rsidR="00CA0910" w:rsidRDefault="00CA0910" w:rsidP="00CF70D9"/>
    <w:p w:rsidR="00CA0910" w:rsidRDefault="00CA0910" w:rsidP="00CF7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660326"/>
      <w:docPartObj>
        <w:docPartGallery w:val="Page Numbers (Bottom of Page)"/>
        <w:docPartUnique/>
      </w:docPartObj>
    </w:sdtPr>
    <w:sdtEndPr/>
    <w:sdtContent>
      <w:p w:rsidR="000E46E4" w:rsidRDefault="000E46E4" w:rsidP="00CF70D9">
        <w:pPr>
          <w:pStyle w:val="Stopka"/>
        </w:pPr>
      </w:p>
      <w:p w:rsidR="000E46E4" w:rsidRPr="00306DB1" w:rsidRDefault="000E46E4" w:rsidP="00CF70D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F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11398"/>
      <w:docPartObj>
        <w:docPartGallery w:val="Page Numbers (Bottom of Page)"/>
        <w:docPartUnique/>
      </w:docPartObj>
    </w:sdtPr>
    <w:sdtEndPr/>
    <w:sdtContent>
      <w:p w:rsidR="000E46E4" w:rsidRPr="00306DB1" w:rsidRDefault="000E46E4" w:rsidP="00CF70D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FC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811337"/>
      <w:docPartObj>
        <w:docPartGallery w:val="Page Numbers (Bottom of Page)"/>
        <w:docPartUnique/>
      </w:docPartObj>
    </w:sdtPr>
    <w:sdtEndPr/>
    <w:sdtContent>
      <w:p w:rsidR="000E46E4" w:rsidRDefault="000E46E4" w:rsidP="00CF70D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E46E4" w:rsidRPr="0060416B" w:rsidRDefault="000E46E4" w:rsidP="00CF7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10" w:rsidRDefault="00CA0910" w:rsidP="00CF70D9">
      <w:r>
        <w:separator/>
      </w:r>
    </w:p>
  </w:footnote>
  <w:footnote w:type="continuationSeparator" w:id="0">
    <w:p w:rsidR="00CA0910" w:rsidRDefault="00CA0910" w:rsidP="00CF70D9">
      <w:r>
        <w:continuationSeparator/>
      </w:r>
    </w:p>
    <w:p w:rsidR="00CA0910" w:rsidRDefault="00CA0910" w:rsidP="00CF70D9"/>
    <w:p w:rsidR="00CA0910" w:rsidRDefault="00CA0910" w:rsidP="00CF70D9"/>
  </w:footnote>
  <w:footnote w:id="1">
    <w:p w:rsidR="000E46E4" w:rsidRPr="001D00BB" w:rsidRDefault="000E46E4" w:rsidP="00CF70D9">
      <w:r w:rsidRPr="001D00BB">
        <w:rPr>
          <w:rStyle w:val="Odwoanieprzypisudolnego"/>
        </w:rPr>
        <w:footnoteRef/>
      </w:r>
      <w:r w:rsidRPr="001D00BB">
        <w:t xml:space="preserve"> przy założeniu uzyskania decyzji środowiskowej na podstawie KIP (Karty Informacyjnej Przedsięwzięcia)</w:t>
      </w:r>
    </w:p>
  </w:footnote>
  <w:footnote w:id="2">
    <w:p w:rsidR="000E46E4" w:rsidRPr="00AE689C" w:rsidRDefault="000E46E4" w:rsidP="00AE689C">
      <w:pPr>
        <w:rPr>
          <w:bCs/>
        </w:rPr>
      </w:pPr>
      <w:r w:rsidRPr="001D00BB">
        <w:rPr>
          <w:rStyle w:val="Odwoanieprzypisudolnego"/>
        </w:rPr>
        <w:footnoteRef/>
      </w:r>
      <w:r w:rsidRPr="001D00BB">
        <w:t xml:space="preserve"> przy założeniu wykonawstwa robót na podstawie zgłoszenia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E4" w:rsidRPr="00645AEF" w:rsidRDefault="000E46E4" w:rsidP="00CF70D9">
    <w:r w:rsidRPr="00645AEF">
      <w:rPr>
        <w:noProof/>
      </w:rPr>
      <w:drawing>
        <wp:anchor distT="0" distB="0" distL="114300" distR="114300" simplePos="0" relativeHeight="251660288" behindDoc="1" locked="0" layoutInCell="1" allowOverlap="1" wp14:anchorId="16009FBA" wp14:editId="30FC669B">
          <wp:simplePos x="0" y="0"/>
          <wp:positionH relativeFrom="column">
            <wp:posOffset>-529268</wp:posOffset>
          </wp:positionH>
          <wp:positionV relativeFrom="paragraph">
            <wp:posOffset>-485082</wp:posOffset>
          </wp:positionV>
          <wp:extent cx="7419340" cy="670560"/>
          <wp:effectExtent l="0" t="0" r="0" b="0"/>
          <wp:wrapNone/>
          <wp:docPr id="18" name="Obraz 18" descr="bez tekstu" title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3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E4" w:rsidRPr="008E2E7B" w:rsidRDefault="000E46E4" w:rsidP="00CF70D9">
    <w:r>
      <w:rPr>
        <w:noProof/>
      </w:rPr>
      <w:drawing>
        <wp:anchor distT="0" distB="0" distL="114300" distR="114300" simplePos="0" relativeHeight="251659264" behindDoc="1" locked="0" layoutInCell="1" allowOverlap="1" wp14:anchorId="4C2800BE" wp14:editId="35B14DFE">
          <wp:simplePos x="0" y="0"/>
          <wp:positionH relativeFrom="column">
            <wp:posOffset>-647073</wp:posOffset>
          </wp:positionH>
          <wp:positionV relativeFrom="paragraph">
            <wp:posOffset>-467682</wp:posOffset>
          </wp:positionV>
          <wp:extent cx="7419340" cy="670560"/>
          <wp:effectExtent l="0" t="0" r="0" b="0"/>
          <wp:wrapNone/>
          <wp:docPr id="19" name="Obraz 19" descr="bez tekstu" title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3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46F"/>
    <w:multiLevelType w:val="hybridMultilevel"/>
    <w:tmpl w:val="79AE90E2"/>
    <w:lvl w:ilvl="0" w:tplc="BF7EEF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6B1A"/>
    <w:multiLevelType w:val="hybridMultilevel"/>
    <w:tmpl w:val="BC746348"/>
    <w:lvl w:ilvl="0" w:tplc="1794ECF6">
      <w:start w:val="1"/>
      <w:numFmt w:val="decimal"/>
      <w:lvlText w:val="%1."/>
      <w:lvlJc w:val="left"/>
      <w:pPr>
        <w:ind w:left="10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3C0713EF"/>
    <w:multiLevelType w:val="multilevel"/>
    <w:tmpl w:val="D2C69860"/>
    <w:styleLink w:val="Angelika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E4"/>
    <w:rsid w:val="000570FD"/>
    <w:rsid w:val="000B26CB"/>
    <w:rsid w:val="000D22AE"/>
    <w:rsid w:val="000E46E4"/>
    <w:rsid w:val="0019454E"/>
    <w:rsid w:val="001A2BDF"/>
    <w:rsid w:val="001D00BB"/>
    <w:rsid w:val="00243631"/>
    <w:rsid w:val="002447F1"/>
    <w:rsid w:val="00291824"/>
    <w:rsid w:val="00293C82"/>
    <w:rsid w:val="002A2714"/>
    <w:rsid w:val="002D4A3F"/>
    <w:rsid w:val="003147B0"/>
    <w:rsid w:val="003866A8"/>
    <w:rsid w:val="003D12A4"/>
    <w:rsid w:val="0047312E"/>
    <w:rsid w:val="004B425F"/>
    <w:rsid w:val="004D0981"/>
    <w:rsid w:val="004F5BA0"/>
    <w:rsid w:val="005336DE"/>
    <w:rsid w:val="005828FC"/>
    <w:rsid w:val="006C67FE"/>
    <w:rsid w:val="006F01E3"/>
    <w:rsid w:val="007C380F"/>
    <w:rsid w:val="007E1751"/>
    <w:rsid w:val="00832C71"/>
    <w:rsid w:val="00840410"/>
    <w:rsid w:val="008B2574"/>
    <w:rsid w:val="008C3390"/>
    <w:rsid w:val="00905B32"/>
    <w:rsid w:val="00916C0F"/>
    <w:rsid w:val="009543A2"/>
    <w:rsid w:val="009A0C2C"/>
    <w:rsid w:val="009E3A20"/>
    <w:rsid w:val="009F0C5F"/>
    <w:rsid w:val="00A459C1"/>
    <w:rsid w:val="00A90EF2"/>
    <w:rsid w:val="00AD7A4B"/>
    <w:rsid w:val="00AE689C"/>
    <w:rsid w:val="00B32AC0"/>
    <w:rsid w:val="00B84FA0"/>
    <w:rsid w:val="00C03073"/>
    <w:rsid w:val="00C06061"/>
    <w:rsid w:val="00C7741E"/>
    <w:rsid w:val="00C86B3F"/>
    <w:rsid w:val="00CA0910"/>
    <w:rsid w:val="00CC2F9B"/>
    <w:rsid w:val="00CF70D9"/>
    <w:rsid w:val="00DE747A"/>
    <w:rsid w:val="00DF518C"/>
    <w:rsid w:val="00E70DAD"/>
    <w:rsid w:val="00F1300C"/>
    <w:rsid w:val="00F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0AC67-F61E-485B-8624-6FCD2DC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0D9"/>
    <w:pPr>
      <w:spacing w:before="120" w:after="120" w:line="240" w:lineRule="auto"/>
    </w:pPr>
    <w:rPr>
      <w:rFonts w:ascii="Calibri" w:eastAsia="Times New Roman" w:hAnsi="Calibri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0D9"/>
    <w:pPr>
      <w:spacing w:after="0"/>
      <w:outlineLvl w:val="0"/>
    </w:pPr>
    <w:rPr>
      <w:rFonts w:cs="Times New Roman"/>
      <w:b/>
      <w:bCs/>
      <w:caps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0D9"/>
    <w:pPr>
      <w:shd w:val="clear" w:color="auto" w:fill="FFFFFF"/>
      <w:spacing w:after="0"/>
      <w:outlineLvl w:val="1"/>
    </w:pPr>
    <w:rPr>
      <w:rFonts w:cs="Times New Roman"/>
      <w:b/>
      <w:bCs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0D9"/>
    <w:pPr>
      <w:shd w:val="clear" w:color="auto" w:fill="FFFFFF"/>
      <w:outlineLvl w:val="2"/>
    </w:pPr>
    <w:rPr>
      <w:rFonts w:cs="Times New Roman"/>
      <w:bCs/>
      <w:caps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4A3F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4A3F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4A3F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4A3F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4A3F"/>
    <w:pPr>
      <w:spacing w:before="200" w:after="0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4A3F"/>
    <w:pPr>
      <w:spacing w:before="200" w:after="0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F70D9"/>
    <w:rPr>
      <w:rFonts w:ascii="Calibri" w:eastAsia="Times New Roman" w:hAnsi="Calibri" w:cs="Times New Roman"/>
      <w:b/>
      <w:bCs/>
      <w:caps/>
      <w:spacing w:val="15"/>
      <w:lang w:eastAsia="pl-PL"/>
    </w:rPr>
  </w:style>
  <w:style w:type="character" w:customStyle="1" w:styleId="Nagwek2Znak">
    <w:name w:val="Nagłówek 2 Znak"/>
    <w:link w:val="Nagwek2"/>
    <w:uiPriority w:val="9"/>
    <w:rsid w:val="00CF70D9"/>
    <w:rPr>
      <w:rFonts w:ascii="Calibri" w:eastAsia="Times New Roman" w:hAnsi="Calibri" w:cs="Times New Roman"/>
      <w:b/>
      <w:bCs/>
      <w:caps/>
      <w:spacing w:val="15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"/>
    <w:rsid w:val="00CF70D9"/>
    <w:rPr>
      <w:rFonts w:ascii="Calibri" w:eastAsia="Times New Roman" w:hAnsi="Calibri" w:cs="Times New Roman"/>
      <w:bCs/>
      <w:caps/>
      <w:spacing w:val="15"/>
      <w:shd w:val="clear" w:color="auto" w:fill="FFFFFF"/>
      <w:lang w:eastAsia="pl-PL"/>
    </w:rPr>
  </w:style>
  <w:style w:type="character" w:customStyle="1" w:styleId="Nagwek4Znak">
    <w:name w:val="Nagłówek 4 Znak"/>
    <w:link w:val="Nagwek4"/>
    <w:uiPriority w:val="9"/>
    <w:semiHidden/>
    <w:rsid w:val="002D4A3F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2D4A3F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2D4A3F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2D4A3F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2D4A3F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2D4A3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4A3F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D4A3F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2D4A3F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4A3F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2D4A3F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2D4A3F"/>
    <w:rPr>
      <w:b/>
      <w:bCs/>
    </w:rPr>
  </w:style>
  <w:style w:type="character" w:styleId="Uwydatnienie">
    <w:name w:val="Emphasis"/>
    <w:uiPriority w:val="20"/>
    <w:qFormat/>
    <w:rsid w:val="002D4A3F"/>
    <w:rPr>
      <w:caps/>
      <w:color w:val="1F4D78"/>
      <w:spacing w:val="5"/>
    </w:rPr>
  </w:style>
  <w:style w:type="paragraph" w:styleId="Bezodstpw">
    <w:name w:val="No Spacing"/>
    <w:uiPriority w:val="1"/>
    <w:qFormat/>
    <w:rsid w:val="002D4A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4A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4A3F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2D4A3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4A3F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D4A3F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2D4A3F"/>
    <w:rPr>
      <w:i/>
      <w:iCs/>
      <w:color w:val="1F4D78"/>
    </w:rPr>
  </w:style>
  <w:style w:type="character" w:styleId="Wyrnienieintensywne">
    <w:name w:val="Intense Emphasis"/>
    <w:uiPriority w:val="21"/>
    <w:qFormat/>
    <w:rsid w:val="002D4A3F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2D4A3F"/>
    <w:rPr>
      <w:b/>
      <w:bCs/>
      <w:color w:val="5B9BD5"/>
    </w:rPr>
  </w:style>
  <w:style w:type="character" w:styleId="Odwoanieintensywne">
    <w:name w:val="Intense Reference"/>
    <w:uiPriority w:val="32"/>
    <w:qFormat/>
    <w:rsid w:val="002D4A3F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2D4A3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4A3F"/>
    <w:pPr>
      <w:outlineLvl w:val="9"/>
    </w:pPr>
  </w:style>
  <w:style w:type="numbering" w:customStyle="1" w:styleId="Angelika">
    <w:name w:val="Angelika"/>
    <w:uiPriority w:val="99"/>
    <w:rsid w:val="00C03073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0E46E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E46E4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46E4"/>
    <w:pPr>
      <w:spacing w:before="0" w:after="0"/>
    </w:pPr>
    <w:rPr>
      <w:rFonts w:eastAsia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6E4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rsid w:val="000E46E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E46E4"/>
    <w:pPr>
      <w:spacing w:before="0"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8B2574"/>
    <w:pPr>
      <w:tabs>
        <w:tab w:val="right" w:leader="dot" w:pos="15126"/>
      </w:tabs>
      <w:spacing w:before="480"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E46E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0E46E4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0E46E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5B3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05B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89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89C"/>
    <w:rPr>
      <w:rFonts w:ascii="Calibri" w:eastAsia="Times New Roman" w:hAnsi="Calibri" w:cs="Aria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09E6-B79C-43A3-9B5C-BFD5308E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Kłopotowska Andżelika</dc:creator>
  <cp:keywords/>
  <dc:description/>
  <cp:lastModifiedBy>Kłopotowska Andżelika</cp:lastModifiedBy>
  <cp:revision>5</cp:revision>
  <dcterms:created xsi:type="dcterms:W3CDTF">2016-10-05T08:38:00Z</dcterms:created>
  <dcterms:modified xsi:type="dcterms:W3CDTF">2016-10-05T10:18:00Z</dcterms:modified>
</cp:coreProperties>
</file>